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7BD" w:rsidRPr="00FE0EEF" w:rsidRDefault="005A57BD" w:rsidP="005A57BD">
      <w:pPr>
        <w:ind w:left="4956"/>
        <w:rPr>
          <w:rFonts w:ascii="TimesNewRomanPS-BoldMT" w:hAnsi="TimesNewRomanPS-BoldMT"/>
          <w:i/>
          <w:color w:val="000000" w:themeColor="text1"/>
        </w:rPr>
      </w:pPr>
      <w:r>
        <w:rPr>
          <w:rFonts w:ascii="TimesNewRomanPS-BoldMT" w:hAnsi="TimesNewRomanPS-BoldMT"/>
          <w:i/>
        </w:rPr>
        <w:t xml:space="preserve">  Załącznik nr 1 do Zarządzenia Nr </w:t>
      </w:r>
      <w:r w:rsidRPr="00530EDF">
        <w:rPr>
          <w:rFonts w:ascii="TimesNewRomanPS-BoldMT" w:hAnsi="TimesNewRomanPS-BoldMT"/>
          <w:i/>
        </w:rPr>
        <w:t>36/2017</w:t>
      </w:r>
    </w:p>
    <w:p w:rsidR="005A57BD" w:rsidRDefault="005A57BD" w:rsidP="005A57BD">
      <w:pPr>
        <w:jc w:val="right"/>
        <w:rPr>
          <w:rFonts w:ascii="TimesNewRomanPS-BoldMT" w:hAnsi="TimesNewRomanPS-BoldMT"/>
          <w:i/>
        </w:rPr>
      </w:pPr>
      <w:r>
        <w:rPr>
          <w:rFonts w:ascii="TimesNewRomanPS-BoldMT" w:hAnsi="TimesNewRomanPS-BoldMT"/>
          <w:i/>
        </w:rPr>
        <w:t>Dyrektora Powiatowego Urzędu Pracy w Gryfinie</w:t>
      </w:r>
    </w:p>
    <w:p w:rsidR="005A57BD" w:rsidRDefault="005A57BD" w:rsidP="005A57BD">
      <w:pPr>
        <w:jc w:val="center"/>
        <w:rPr>
          <w:rFonts w:ascii="TimesNewRomanPS-BoldMT" w:hAnsi="TimesNewRomanPS-BoldMT"/>
          <w:b/>
          <w:sz w:val="36"/>
        </w:rPr>
      </w:pPr>
    </w:p>
    <w:p w:rsidR="005A57BD" w:rsidRDefault="005A57BD" w:rsidP="005A57BD">
      <w:pPr>
        <w:jc w:val="center"/>
        <w:rPr>
          <w:rFonts w:ascii="TimesNewRomanPS-BoldMT" w:hAnsi="TimesNewRomanPS-BoldMT"/>
          <w:b/>
          <w:sz w:val="36"/>
        </w:rPr>
      </w:pPr>
    </w:p>
    <w:p w:rsidR="005A57BD" w:rsidRDefault="005A57BD" w:rsidP="005A57BD">
      <w:pPr>
        <w:jc w:val="center"/>
        <w:rPr>
          <w:rFonts w:ascii="TimesNewRomanPS-BoldMT" w:hAnsi="TimesNewRomanPS-BoldMT"/>
          <w:b/>
          <w:sz w:val="36"/>
        </w:rPr>
      </w:pPr>
    </w:p>
    <w:p w:rsidR="005A57BD" w:rsidRPr="004A49D5" w:rsidRDefault="005A57BD" w:rsidP="005A57BD">
      <w:pPr>
        <w:jc w:val="center"/>
        <w:rPr>
          <w:rFonts w:ascii="TimesNewRomanPS-BoldMT" w:hAnsi="TimesNewRomanPS-BoldMT"/>
          <w:b/>
          <w:sz w:val="36"/>
        </w:rPr>
      </w:pPr>
      <w:r w:rsidRPr="004A49D5">
        <w:rPr>
          <w:rFonts w:ascii="TimesNewRomanPS-BoldMT" w:hAnsi="TimesNewRomanPS-BoldMT"/>
          <w:b/>
          <w:sz w:val="36"/>
        </w:rPr>
        <w:t>REGULAMIN</w:t>
      </w:r>
    </w:p>
    <w:p w:rsidR="005A57BD" w:rsidRDefault="005A57BD" w:rsidP="005A57BD">
      <w:pPr>
        <w:pStyle w:val="Tekstpodstawowy"/>
        <w:jc w:val="center"/>
        <w:rPr>
          <w:b/>
          <w:i/>
          <w:sz w:val="24"/>
          <w:szCs w:val="24"/>
        </w:rPr>
      </w:pPr>
      <w:r w:rsidRPr="00BA4D78">
        <w:rPr>
          <w:b/>
          <w:i/>
          <w:sz w:val="24"/>
          <w:szCs w:val="24"/>
        </w:rPr>
        <w:t xml:space="preserve">przyznawania </w:t>
      </w:r>
      <w:r>
        <w:rPr>
          <w:b/>
          <w:i/>
          <w:sz w:val="24"/>
          <w:szCs w:val="24"/>
        </w:rPr>
        <w:t>refundacji kosztów wyposażenia stanowiska pracy osoby niepełnosprawnej</w:t>
      </w:r>
      <w:r w:rsidRPr="00BA4D78">
        <w:rPr>
          <w:b/>
          <w:i/>
          <w:sz w:val="24"/>
          <w:szCs w:val="24"/>
        </w:rPr>
        <w:t xml:space="preserve"> </w:t>
      </w:r>
    </w:p>
    <w:p w:rsidR="005A57BD" w:rsidRPr="00BA4D78" w:rsidRDefault="005A57BD" w:rsidP="005A57BD">
      <w:pPr>
        <w:pStyle w:val="Tekstpodstawowy"/>
        <w:jc w:val="center"/>
        <w:rPr>
          <w:b/>
          <w:i/>
          <w:sz w:val="24"/>
          <w:szCs w:val="24"/>
        </w:rPr>
      </w:pPr>
      <w:r w:rsidRPr="004A49D5">
        <w:rPr>
          <w:b/>
          <w:i/>
          <w:sz w:val="24"/>
          <w:szCs w:val="24"/>
        </w:rPr>
        <w:t>w Powiatowym Urzędzie Pracy w Gryfinie</w:t>
      </w:r>
    </w:p>
    <w:p w:rsidR="005A57BD" w:rsidRPr="004A49D5" w:rsidRDefault="005A57BD" w:rsidP="005A57BD">
      <w:pPr>
        <w:jc w:val="center"/>
        <w:rPr>
          <w:rFonts w:ascii="TimesNewRomanPS-ItalicMT" w:hAnsi="TimesNewRomanPS-ItalicMT"/>
          <w:i/>
          <w:sz w:val="24"/>
          <w:szCs w:val="24"/>
        </w:rPr>
      </w:pPr>
    </w:p>
    <w:p w:rsidR="005A57BD" w:rsidRPr="004A49D5" w:rsidRDefault="005A57BD" w:rsidP="005A57BD">
      <w:pPr>
        <w:rPr>
          <w:rFonts w:ascii="TimesNewRomanPSMT" w:hAnsi="TimesNewRomanPSMT"/>
          <w:sz w:val="24"/>
          <w:szCs w:val="24"/>
        </w:rPr>
      </w:pPr>
    </w:p>
    <w:p w:rsidR="005A57BD" w:rsidRPr="004A49D5" w:rsidRDefault="005A57BD" w:rsidP="005A57BD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ROZDZIAŁ I</w:t>
      </w:r>
    </w:p>
    <w:p w:rsidR="005A57BD" w:rsidRPr="00477A2B" w:rsidRDefault="005A57BD" w:rsidP="005A57BD">
      <w:pPr>
        <w:pStyle w:val="Nagwek3"/>
        <w:rPr>
          <w:rFonts w:ascii="Times New Roman" w:hAnsi="Times New Roman"/>
          <w:sz w:val="24"/>
          <w:szCs w:val="24"/>
          <w:u w:val="single"/>
        </w:rPr>
      </w:pPr>
      <w:r w:rsidRPr="00477A2B">
        <w:rPr>
          <w:rFonts w:ascii="Times New Roman" w:hAnsi="Times New Roman"/>
          <w:sz w:val="24"/>
          <w:szCs w:val="24"/>
          <w:u w:val="single"/>
        </w:rPr>
        <w:t>POSTANOWIENIA OGÓLNE</w:t>
      </w:r>
    </w:p>
    <w:p w:rsidR="005A57BD" w:rsidRPr="004A49D5" w:rsidRDefault="005A57BD" w:rsidP="005A57BD">
      <w:pPr>
        <w:rPr>
          <w:sz w:val="24"/>
          <w:szCs w:val="24"/>
        </w:rPr>
      </w:pPr>
    </w:p>
    <w:p w:rsidR="005A57BD" w:rsidRPr="004A49D5" w:rsidRDefault="005A57BD" w:rsidP="005A57BD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§ 1</w:t>
      </w:r>
    </w:p>
    <w:p w:rsidR="005A57BD" w:rsidRDefault="005A57BD" w:rsidP="005A57BD">
      <w:p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Niniejszy Regulamin opracowany jest na podstawie:</w:t>
      </w:r>
    </w:p>
    <w:p w:rsidR="005A57BD" w:rsidRPr="00C24A22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 w:rsidRPr="00C24A22">
        <w:rPr>
          <w:sz w:val="24"/>
          <w:szCs w:val="24"/>
        </w:rPr>
        <w:t>ustawy z dnia 27 sierpnia 1997r. o rehabilitacji zawodowej i społecznej oraz zatrudni</w:t>
      </w:r>
      <w:r>
        <w:rPr>
          <w:sz w:val="24"/>
          <w:szCs w:val="24"/>
        </w:rPr>
        <w:t>a</w:t>
      </w:r>
      <w:r w:rsidRPr="00C24A22">
        <w:rPr>
          <w:sz w:val="24"/>
          <w:szCs w:val="24"/>
        </w:rPr>
        <w:t>ni</w:t>
      </w:r>
      <w:r>
        <w:rPr>
          <w:sz w:val="24"/>
          <w:szCs w:val="24"/>
        </w:rPr>
        <w:t>u</w:t>
      </w:r>
      <w:r w:rsidRPr="00C24A22">
        <w:rPr>
          <w:sz w:val="24"/>
          <w:szCs w:val="24"/>
        </w:rPr>
        <w:t xml:space="preserve"> osób niepełnosprawnych (tekst jednolity z dnia </w:t>
      </w:r>
      <w:r>
        <w:rPr>
          <w:sz w:val="24"/>
          <w:szCs w:val="24"/>
        </w:rPr>
        <w:t>14 listopada 2016r., Dz.</w:t>
      </w:r>
      <w:r w:rsidRPr="00C24A22">
        <w:rPr>
          <w:sz w:val="24"/>
          <w:szCs w:val="24"/>
        </w:rPr>
        <w:t xml:space="preserve">U. </w:t>
      </w:r>
      <w:r>
        <w:rPr>
          <w:sz w:val="24"/>
          <w:szCs w:val="24"/>
        </w:rPr>
        <w:t>z 2016</w:t>
      </w:r>
      <w:r w:rsidRPr="00C24A22">
        <w:rPr>
          <w:sz w:val="24"/>
          <w:szCs w:val="24"/>
        </w:rPr>
        <w:t xml:space="preserve">, poz. </w:t>
      </w:r>
      <w:r>
        <w:rPr>
          <w:sz w:val="24"/>
          <w:szCs w:val="24"/>
        </w:rPr>
        <w:t>2046</w:t>
      </w:r>
      <w:r w:rsidRPr="00C24A22">
        <w:rPr>
          <w:sz w:val="24"/>
          <w:szCs w:val="24"/>
        </w:rPr>
        <w:t xml:space="preserve"> z </w:t>
      </w:r>
      <w:proofErr w:type="spellStart"/>
      <w:r w:rsidRPr="00C24A22">
        <w:rPr>
          <w:sz w:val="24"/>
          <w:szCs w:val="24"/>
        </w:rPr>
        <w:t>późn</w:t>
      </w:r>
      <w:proofErr w:type="spellEnd"/>
      <w:r w:rsidRPr="00C24A22">
        <w:rPr>
          <w:sz w:val="24"/>
          <w:szCs w:val="24"/>
        </w:rPr>
        <w:t xml:space="preserve">. zm.); </w:t>
      </w:r>
    </w:p>
    <w:p w:rsidR="005A57BD" w:rsidRPr="00C24A22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 w:rsidRPr="00C24A22">
        <w:rPr>
          <w:sz w:val="24"/>
          <w:szCs w:val="24"/>
        </w:rPr>
        <w:t>ustawy z dnia 20 kwietnia 2004r. o promocji zatrudnienia i instytucjach r</w:t>
      </w:r>
      <w:r>
        <w:rPr>
          <w:sz w:val="24"/>
          <w:szCs w:val="24"/>
        </w:rPr>
        <w:t>ynku pracy      (tekst jednolity z dnia 26 maja 2017 r. Dz.</w:t>
      </w:r>
      <w:r w:rsidRPr="00C24A22">
        <w:rPr>
          <w:sz w:val="24"/>
          <w:szCs w:val="24"/>
        </w:rPr>
        <w:t xml:space="preserve">U. </w:t>
      </w:r>
      <w:r>
        <w:rPr>
          <w:sz w:val="24"/>
          <w:szCs w:val="24"/>
        </w:rPr>
        <w:t xml:space="preserve">z 2017r. poz. 1065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zm.);</w:t>
      </w:r>
    </w:p>
    <w:p w:rsidR="005A57BD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 w:rsidRPr="00C24A22">
        <w:rPr>
          <w:sz w:val="24"/>
          <w:szCs w:val="24"/>
          <w:lang w:eastAsia="pl-PL"/>
        </w:rPr>
        <w:t xml:space="preserve">rozporządzenia Ministra Pracy i Polityki Społecznej z dnia </w:t>
      </w:r>
      <w:r>
        <w:rPr>
          <w:sz w:val="24"/>
          <w:szCs w:val="24"/>
          <w:lang w:eastAsia="pl-PL"/>
        </w:rPr>
        <w:t>11 marca 2011</w:t>
      </w:r>
      <w:r w:rsidRPr="00C24A22">
        <w:rPr>
          <w:sz w:val="24"/>
          <w:szCs w:val="24"/>
          <w:lang w:eastAsia="pl-PL"/>
        </w:rPr>
        <w:t>r. w sprawie zwrotu kosztów wyposażenia stanowiska pracy osoby niepełnosprawnej</w:t>
      </w:r>
      <w:r>
        <w:rPr>
          <w:sz w:val="24"/>
          <w:szCs w:val="24"/>
          <w:lang w:eastAsia="pl-PL"/>
        </w:rPr>
        <w:t xml:space="preserve">                (tekst jednolity z dnia 12 grudnia 2014r., Dz.U. z 2015r. poz. 93);</w:t>
      </w:r>
    </w:p>
    <w:p w:rsidR="005A57BD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rozporządzenia Komisji (UE) nr 1407/2013 z dnia 18 grudnia 2013 r. w sprawie stosowania art. 107 i 108 Traktatu o funkcjonowaniu Unii Europejskiej do pomocy    de </w:t>
      </w:r>
      <w:proofErr w:type="spellStart"/>
      <w:r>
        <w:rPr>
          <w:sz w:val="24"/>
          <w:szCs w:val="24"/>
          <w:lang w:eastAsia="pl-PL"/>
        </w:rPr>
        <w:t>minimis</w:t>
      </w:r>
      <w:proofErr w:type="spellEnd"/>
      <w:r>
        <w:rPr>
          <w:sz w:val="24"/>
          <w:szCs w:val="24"/>
          <w:lang w:eastAsia="pl-PL"/>
        </w:rPr>
        <w:t xml:space="preserve"> (Dz. Urz. UE L 352 z 24.12.2013, str. 1);</w:t>
      </w:r>
    </w:p>
    <w:p w:rsidR="005A57BD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rozporządzenia Komisji (UE) nr 1408/2013 z dnia 18 grudnia 2013 r. w sprawie stosowania art. 107 i 108 Traktatu o funkcjonowaniu Unii Europejskiej do pomocy    de </w:t>
      </w:r>
      <w:proofErr w:type="spellStart"/>
      <w:r>
        <w:rPr>
          <w:sz w:val="24"/>
          <w:szCs w:val="24"/>
          <w:lang w:eastAsia="pl-PL"/>
        </w:rPr>
        <w:t>minimis</w:t>
      </w:r>
      <w:proofErr w:type="spellEnd"/>
      <w:r>
        <w:rPr>
          <w:sz w:val="24"/>
          <w:szCs w:val="24"/>
          <w:lang w:eastAsia="pl-PL"/>
        </w:rPr>
        <w:t xml:space="preserve"> w sektorze rolnym (Dz. Urz. UE L 352 z 24.12.2013, str. 9);</w:t>
      </w:r>
    </w:p>
    <w:p w:rsidR="005A57BD" w:rsidRPr="00321D97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rozporządzenia Komisji (UE) nr 717/2014 z dnia 27 czerwca 2014 r. w sprawie stosowania art. 107 i 108 Traktatu o funkcjonowaniu Unii Europejskiej do pomocy de </w:t>
      </w:r>
      <w:proofErr w:type="spellStart"/>
      <w:r>
        <w:rPr>
          <w:sz w:val="24"/>
          <w:szCs w:val="24"/>
          <w:lang w:eastAsia="pl-PL"/>
        </w:rPr>
        <w:t>minimis</w:t>
      </w:r>
      <w:proofErr w:type="spellEnd"/>
      <w:r>
        <w:rPr>
          <w:sz w:val="24"/>
          <w:szCs w:val="24"/>
          <w:lang w:eastAsia="pl-PL"/>
        </w:rPr>
        <w:t xml:space="preserve"> w sektorze rybołówstwa i  akwakultury (Dz. Urz. UE L 190 z 28.06.2014,   str. 45);</w:t>
      </w:r>
    </w:p>
    <w:p w:rsidR="005A57BD" w:rsidRPr="00410F01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 w:rsidRPr="00410F01">
        <w:rPr>
          <w:sz w:val="24"/>
          <w:szCs w:val="24"/>
        </w:rPr>
        <w:t>ustawy z dnia 30 kwietnia 2004</w:t>
      </w:r>
      <w:r>
        <w:rPr>
          <w:sz w:val="24"/>
          <w:szCs w:val="24"/>
        </w:rPr>
        <w:t>r.</w:t>
      </w:r>
      <w:r w:rsidRPr="00410F01">
        <w:rPr>
          <w:sz w:val="24"/>
          <w:szCs w:val="24"/>
        </w:rPr>
        <w:t xml:space="preserve"> o postępowaniu w sprawach dotyczących pomocy publicznej (tekst je</w:t>
      </w:r>
      <w:r>
        <w:rPr>
          <w:sz w:val="24"/>
          <w:szCs w:val="24"/>
        </w:rPr>
        <w:t xml:space="preserve">dnolity z dnia 13 października 2016 r., Dz. U. z 2016 r. poz. 1808  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zm.);</w:t>
      </w:r>
    </w:p>
    <w:p w:rsidR="005A57BD" w:rsidRPr="00410F01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 w:rsidRPr="00410F01">
        <w:rPr>
          <w:sz w:val="24"/>
          <w:szCs w:val="24"/>
        </w:rPr>
        <w:t>ustawy z dnia 2 lipca 2004r. o swobodzie działaln</w:t>
      </w:r>
      <w:r>
        <w:rPr>
          <w:sz w:val="24"/>
          <w:szCs w:val="24"/>
        </w:rPr>
        <w:t xml:space="preserve">ości gospodarczej (tekst jednolity     z dnia 12 października 2016 r., Dz. U. z 2016 r. poz. 1829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zm</w:t>
      </w:r>
      <w:proofErr w:type="spellEnd"/>
      <w:r w:rsidRPr="00410F01">
        <w:rPr>
          <w:sz w:val="24"/>
          <w:szCs w:val="24"/>
        </w:rPr>
        <w:t>);</w:t>
      </w:r>
    </w:p>
    <w:p w:rsidR="005A57BD" w:rsidRPr="000C2ED2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 w:rsidRPr="000C2ED2">
        <w:rPr>
          <w:sz w:val="24"/>
          <w:szCs w:val="24"/>
        </w:rPr>
        <w:t>kodeksu postępowania administracyjnego (tekst jednolity</w:t>
      </w:r>
      <w:r>
        <w:rPr>
          <w:sz w:val="24"/>
          <w:szCs w:val="24"/>
        </w:rPr>
        <w:t xml:space="preserve"> z dnia 8 czerwca 2017 r.,            Dz. U. z 2017 r. poz. 1257</w:t>
      </w:r>
      <w:r w:rsidRPr="000C2ED2">
        <w:rPr>
          <w:sz w:val="24"/>
          <w:szCs w:val="24"/>
        </w:rPr>
        <w:t>);</w:t>
      </w:r>
    </w:p>
    <w:p w:rsidR="005A57BD" w:rsidRPr="000C2ED2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 w:rsidRPr="000C2ED2">
        <w:rPr>
          <w:sz w:val="24"/>
          <w:szCs w:val="24"/>
        </w:rPr>
        <w:t>kodeksu cywilnego (</w:t>
      </w:r>
      <w:r>
        <w:rPr>
          <w:sz w:val="24"/>
          <w:szCs w:val="24"/>
        </w:rPr>
        <w:t>tekst jednolity z dnia 9 lutego 2017r. Dz.U. z 2017r. poz. 459</w:t>
      </w:r>
      <w:r w:rsidRPr="000C2ED2">
        <w:rPr>
          <w:sz w:val="24"/>
          <w:szCs w:val="24"/>
        </w:rPr>
        <w:t>);</w:t>
      </w:r>
    </w:p>
    <w:p w:rsidR="005A57BD" w:rsidRPr="000C2ED2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 w:rsidRPr="000C2ED2">
        <w:rPr>
          <w:sz w:val="24"/>
          <w:szCs w:val="24"/>
        </w:rPr>
        <w:t>kodeksu postępowania cywilnego (</w:t>
      </w:r>
      <w:r>
        <w:rPr>
          <w:sz w:val="24"/>
          <w:szCs w:val="24"/>
        </w:rPr>
        <w:t>tekst jednolity z dnia 31 października 2016r.             Dz.U.</w:t>
      </w:r>
      <w:r w:rsidRPr="000C2ED2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2016r. poz.1822 z </w:t>
      </w:r>
      <w:proofErr w:type="spellStart"/>
      <w:r w:rsidRPr="000C2ED2">
        <w:rPr>
          <w:sz w:val="24"/>
          <w:szCs w:val="24"/>
        </w:rPr>
        <w:t>późn</w:t>
      </w:r>
      <w:proofErr w:type="spellEnd"/>
      <w:r w:rsidRPr="000C2ED2">
        <w:rPr>
          <w:sz w:val="24"/>
          <w:szCs w:val="24"/>
        </w:rPr>
        <w:t>. zm.).</w:t>
      </w:r>
    </w:p>
    <w:p w:rsidR="005A57BD" w:rsidRPr="00C232F9" w:rsidRDefault="005A57BD" w:rsidP="005A57BD">
      <w:pPr>
        <w:tabs>
          <w:tab w:val="left" w:pos="6854"/>
        </w:tabs>
        <w:jc w:val="both"/>
        <w:rPr>
          <w:sz w:val="24"/>
          <w:szCs w:val="24"/>
        </w:rPr>
        <w:sectPr w:rsidR="005A57BD" w:rsidRPr="00C232F9" w:rsidSect="002F3CFE">
          <w:footerReference w:type="default" r:id="rId5"/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ab/>
      </w:r>
    </w:p>
    <w:p w:rsidR="005A57BD" w:rsidRDefault="005A57BD" w:rsidP="005A57BD">
      <w:pPr>
        <w:tabs>
          <w:tab w:val="left" w:pos="142"/>
          <w:tab w:val="left" w:pos="426"/>
        </w:tabs>
        <w:rPr>
          <w:b/>
          <w:sz w:val="24"/>
          <w:szCs w:val="24"/>
        </w:rPr>
      </w:pPr>
    </w:p>
    <w:p w:rsidR="005A57BD" w:rsidRPr="00803A9C" w:rsidRDefault="005A57BD" w:rsidP="005A57BD">
      <w:pPr>
        <w:tabs>
          <w:tab w:val="left" w:pos="142"/>
          <w:tab w:val="left" w:pos="426"/>
        </w:tabs>
        <w:jc w:val="center"/>
        <w:rPr>
          <w:b/>
          <w:sz w:val="24"/>
          <w:szCs w:val="24"/>
        </w:rPr>
      </w:pPr>
      <w:r w:rsidRPr="00803A9C">
        <w:rPr>
          <w:b/>
          <w:sz w:val="24"/>
          <w:szCs w:val="24"/>
        </w:rPr>
        <w:t>§ 2</w:t>
      </w:r>
    </w:p>
    <w:p w:rsidR="005A57BD" w:rsidRPr="00803A9C" w:rsidRDefault="005A57BD" w:rsidP="005A57BD">
      <w:pPr>
        <w:jc w:val="both"/>
        <w:rPr>
          <w:sz w:val="24"/>
          <w:szCs w:val="24"/>
        </w:rPr>
      </w:pPr>
      <w:r w:rsidRPr="00803A9C">
        <w:rPr>
          <w:sz w:val="24"/>
          <w:szCs w:val="24"/>
        </w:rPr>
        <w:t>Ilekroć w niniejszym Regulaminie jest mowa o:</w:t>
      </w:r>
    </w:p>
    <w:p w:rsidR="005A57BD" w:rsidRDefault="005A57BD" w:rsidP="005A57BD">
      <w:pPr>
        <w:numPr>
          <w:ilvl w:val="0"/>
          <w:numId w:val="2"/>
        </w:numPr>
        <w:tabs>
          <w:tab w:val="clear" w:pos="540"/>
          <w:tab w:val="num" w:pos="360"/>
          <w:tab w:val="left" w:pos="720"/>
        </w:tabs>
        <w:ind w:left="360"/>
        <w:jc w:val="both"/>
        <w:rPr>
          <w:sz w:val="24"/>
          <w:szCs w:val="24"/>
        </w:rPr>
      </w:pPr>
      <w:r w:rsidRPr="00803A9C">
        <w:rPr>
          <w:sz w:val="24"/>
          <w:szCs w:val="24"/>
        </w:rPr>
        <w:t>,,funduszu” – oznacza to Państwowy Fundusz Rehabilitacji Osób</w:t>
      </w:r>
      <w:r>
        <w:rPr>
          <w:sz w:val="24"/>
          <w:szCs w:val="24"/>
        </w:rPr>
        <w:t xml:space="preserve"> Niepełnosprawnych;</w:t>
      </w:r>
    </w:p>
    <w:p w:rsidR="005A57BD" w:rsidRDefault="005A57BD" w:rsidP="005A57BD">
      <w:pPr>
        <w:numPr>
          <w:ilvl w:val="0"/>
          <w:numId w:val="2"/>
        </w:numPr>
        <w:tabs>
          <w:tab w:val="clear" w:pos="540"/>
          <w:tab w:val="num" w:pos="360"/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,,komisji” – oznacza to powołaną Zarządzeniem Dyrektora Powiatowego Urzędu Pracy              w Gryfinie Komisję do spraw </w:t>
      </w:r>
      <w:r w:rsidRPr="00C13D14">
        <w:rPr>
          <w:sz w:val="24"/>
          <w:szCs w:val="24"/>
        </w:rPr>
        <w:t xml:space="preserve">weryfikacji i oceny składanych wniosków pracodawców </w:t>
      </w:r>
      <w:r>
        <w:rPr>
          <w:sz w:val="24"/>
          <w:szCs w:val="24"/>
        </w:rPr>
        <w:t xml:space="preserve">             </w:t>
      </w:r>
      <w:r w:rsidRPr="00C13D14">
        <w:rPr>
          <w:sz w:val="24"/>
          <w:szCs w:val="24"/>
        </w:rPr>
        <w:t xml:space="preserve">w sprawie </w:t>
      </w:r>
      <w:r>
        <w:rPr>
          <w:sz w:val="24"/>
          <w:szCs w:val="24"/>
        </w:rPr>
        <w:t>zwrotu</w:t>
      </w:r>
      <w:r w:rsidRPr="00C13D14">
        <w:rPr>
          <w:sz w:val="24"/>
          <w:szCs w:val="24"/>
        </w:rPr>
        <w:t xml:space="preserve"> kosztów wyposażenia stanowiska pracy</w:t>
      </w:r>
      <w:r>
        <w:rPr>
          <w:sz w:val="24"/>
          <w:szCs w:val="24"/>
        </w:rPr>
        <w:t xml:space="preserve"> osoby niepełnosprawnej;</w:t>
      </w:r>
    </w:p>
    <w:p w:rsidR="005A57BD" w:rsidRDefault="005A57BD" w:rsidP="005A57BD">
      <w:pPr>
        <w:numPr>
          <w:ilvl w:val="0"/>
          <w:numId w:val="2"/>
        </w:numPr>
        <w:tabs>
          <w:tab w:val="clear" w:pos="540"/>
          <w:tab w:val="num" w:pos="360"/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,,niepełnosprawności” – oznacza to trwałą lub okresową niezdolność do wykonywania ról społecznych z powodu stałego lub długotrwałego naruszenia sprawności organizmu,                   w szczególności powodującą niezdolność do pracy;</w:t>
      </w:r>
    </w:p>
    <w:p w:rsidR="005A57BD" w:rsidRDefault="005A57BD" w:rsidP="005A57BD">
      <w:pPr>
        <w:numPr>
          <w:ilvl w:val="0"/>
          <w:numId w:val="2"/>
        </w:numPr>
        <w:tabs>
          <w:tab w:val="clear" w:pos="540"/>
          <w:tab w:val="num" w:pos="360"/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,,osobie niepełnosprawnej” – oznacza to osobę zarejestrowaną w ,,urzędzie” jako bezrobotna albo poszukująca pracy niepozostająca w zatrudnieniu, której niepełnosprawność została potwierdzona orzeczeniem:</w:t>
      </w:r>
    </w:p>
    <w:p w:rsidR="005A57BD" w:rsidRDefault="005A57BD" w:rsidP="005A57BD">
      <w:pPr>
        <w:numPr>
          <w:ilvl w:val="0"/>
          <w:numId w:val="24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o zakwalifikowaniu przez organy orzekające do jednego z trzech stopni niepełnosprawności określonych w art. 3 ,,ustawy” ,</w:t>
      </w:r>
    </w:p>
    <w:p w:rsidR="005A57BD" w:rsidRPr="00584096" w:rsidRDefault="005A57BD" w:rsidP="005A57BD">
      <w:pPr>
        <w:numPr>
          <w:ilvl w:val="0"/>
          <w:numId w:val="24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o całkowitej lub częściowej niezdolności do pracy na podstawie odrębnych przepisów.</w:t>
      </w:r>
    </w:p>
    <w:p w:rsidR="005A57BD" w:rsidRPr="00807F65" w:rsidRDefault="005A57BD" w:rsidP="005A57BD">
      <w:pPr>
        <w:pStyle w:val="Akapitzlist"/>
        <w:numPr>
          <w:ilvl w:val="0"/>
          <w:numId w:val="41"/>
        </w:numPr>
        <w:tabs>
          <w:tab w:val="left" w:pos="720"/>
        </w:tabs>
        <w:jc w:val="both"/>
        <w:rPr>
          <w:sz w:val="24"/>
          <w:szCs w:val="24"/>
        </w:rPr>
      </w:pPr>
      <w:r w:rsidRPr="00807F65">
        <w:rPr>
          <w:sz w:val="24"/>
          <w:szCs w:val="24"/>
        </w:rPr>
        <w:t>,,opinia Państwowej Inspekcji Pracy” – oznacza to opinię o przystosowaniu stanowiska pracy do potrzeb wynikających z niepełnosprawności osoby zatrudnionej na tym stanowisku lub o spełnieniu warunków bezpieczeństwa i higieny pracy na tym stanowisku</w:t>
      </w:r>
      <w:r w:rsidRPr="00807F65">
        <w:rPr>
          <w:sz w:val="23"/>
          <w:szCs w:val="23"/>
        </w:rPr>
        <w:t xml:space="preserve">; </w:t>
      </w:r>
    </w:p>
    <w:p w:rsidR="005A57BD" w:rsidRDefault="005A57BD" w:rsidP="005A57BD">
      <w:pPr>
        <w:numPr>
          <w:ilvl w:val="0"/>
          <w:numId w:val="41"/>
        </w:numPr>
        <w:tabs>
          <w:tab w:val="left" w:pos="720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>„urzędzie” - należy przez to rozumieć Powiatowy Urząd Pracy w Gryfinie i jego Filię                w</w:t>
      </w:r>
      <w:r>
        <w:rPr>
          <w:sz w:val="24"/>
          <w:szCs w:val="24"/>
        </w:rPr>
        <w:t xml:space="preserve"> Chojnie;</w:t>
      </w:r>
    </w:p>
    <w:p w:rsidR="005A57BD" w:rsidRPr="00C13D14" w:rsidRDefault="005A57BD" w:rsidP="005A57BD">
      <w:pPr>
        <w:numPr>
          <w:ilvl w:val="0"/>
          <w:numId w:val="41"/>
        </w:numPr>
        <w:tabs>
          <w:tab w:val="left" w:pos="720"/>
        </w:tabs>
        <w:jc w:val="both"/>
        <w:rPr>
          <w:sz w:val="24"/>
          <w:szCs w:val="24"/>
        </w:rPr>
      </w:pPr>
      <w:r w:rsidRPr="009D3ABF">
        <w:rPr>
          <w:sz w:val="24"/>
          <w:szCs w:val="24"/>
        </w:rPr>
        <w:t xml:space="preserve">„ustawie” – należy przez to rozumieć </w:t>
      </w:r>
      <w:r>
        <w:rPr>
          <w:sz w:val="24"/>
          <w:szCs w:val="24"/>
        </w:rPr>
        <w:t>ustawę</w:t>
      </w:r>
      <w:r w:rsidRPr="009D3ABF">
        <w:rPr>
          <w:sz w:val="24"/>
          <w:szCs w:val="24"/>
        </w:rPr>
        <w:t xml:space="preserve"> z dnia 27 sierpnia 1997r. o rehabilitacji zawodowej i społecznej oraz zatrudni</w:t>
      </w:r>
      <w:r>
        <w:rPr>
          <w:sz w:val="24"/>
          <w:szCs w:val="24"/>
        </w:rPr>
        <w:t>a</w:t>
      </w:r>
      <w:r w:rsidRPr="009D3ABF">
        <w:rPr>
          <w:sz w:val="24"/>
          <w:szCs w:val="24"/>
        </w:rPr>
        <w:t>ni</w:t>
      </w:r>
      <w:r>
        <w:rPr>
          <w:sz w:val="24"/>
          <w:szCs w:val="24"/>
        </w:rPr>
        <w:t>u</w:t>
      </w:r>
      <w:r w:rsidRPr="009D3ABF">
        <w:rPr>
          <w:sz w:val="24"/>
          <w:szCs w:val="24"/>
        </w:rPr>
        <w:t xml:space="preserve"> osób niepełnosprawnych </w:t>
      </w:r>
      <w:r w:rsidRPr="00C13D14">
        <w:rPr>
          <w:sz w:val="24"/>
          <w:szCs w:val="24"/>
        </w:rPr>
        <w:t>(</w:t>
      </w:r>
      <w:r w:rsidRPr="00C24A22">
        <w:rPr>
          <w:sz w:val="24"/>
          <w:szCs w:val="24"/>
        </w:rPr>
        <w:t xml:space="preserve">tekst jednolity z dnia </w:t>
      </w:r>
      <w:r>
        <w:rPr>
          <w:sz w:val="24"/>
          <w:szCs w:val="24"/>
        </w:rPr>
        <w:t xml:space="preserve">        14 listopada 2016r</w:t>
      </w:r>
      <w:r w:rsidRPr="00C24A22">
        <w:rPr>
          <w:sz w:val="24"/>
          <w:szCs w:val="24"/>
        </w:rPr>
        <w:t xml:space="preserve">., Dz. U. </w:t>
      </w:r>
      <w:r>
        <w:rPr>
          <w:sz w:val="24"/>
          <w:szCs w:val="24"/>
        </w:rPr>
        <w:t>z 2016</w:t>
      </w:r>
      <w:r w:rsidRPr="00C24A22">
        <w:rPr>
          <w:sz w:val="24"/>
          <w:szCs w:val="24"/>
        </w:rPr>
        <w:t xml:space="preserve">, poz. </w:t>
      </w:r>
      <w:r>
        <w:rPr>
          <w:sz w:val="24"/>
          <w:szCs w:val="24"/>
        </w:rPr>
        <w:t>2046</w:t>
      </w:r>
      <w:r w:rsidRPr="00C24A22">
        <w:rPr>
          <w:sz w:val="24"/>
          <w:szCs w:val="24"/>
        </w:rPr>
        <w:t xml:space="preserve"> z </w:t>
      </w:r>
      <w:proofErr w:type="spellStart"/>
      <w:r w:rsidRPr="00C24A22">
        <w:rPr>
          <w:sz w:val="24"/>
          <w:szCs w:val="24"/>
        </w:rPr>
        <w:t>późn</w:t>
      </w:r>
      <w:proofErr w:type="spellEnd"/>
      <w:r w:rsidRPr="00C24A22">
        <w:rPr>
          <w:sz w:val="24"/>
          <w:szCs w:val="24"/>
        </w:rPr>
        <w:t>. zm.</w:t>
      </w:r>
      <w:r w:rsidRPr="00C13D14">
        <w:rPr>
          <w:sz w:val="24"/>
          <w:szCs w:val="24"/>
        </w:rPr>
        <w:t xml:space="preserve">);  </w:t>
      </w:r>
    </w:p>
    <w:p w:rsidR="005A57BD" w:rsidRDefault="005A57BD" w:rsidP="005A57BD">
      <w:pPr>
        <w:numPr>
          <w:ilvl w:val="0"/>
          <w:numId w:val="41"/>
        </w:numPr>
        <w:tabs>
          <w:tab w:val="left" w:pos="720"/>
        </w:tabs>
        <w:jc w:val="both"/>
        <w:rPr>
          <w:sz w:val="24"/>
          <w:szCs w:val="24"/>
        </w:rPr>
      </w:pPr>
      <w:r w:rsidRPr="00E14CBC">
        <w:rPr>
          <w:sz w:val="24"/>
          <w:szCs w:val="24"/>
        </w:rPr>
        <w:t xml:space="preserve">„rozporządzeniu” – należy przez to rozumieć </w:t>
      </w:r>
      <w:r w:rsidRPr="00C24A22">
        <w:rPr>
          <w:sz w:val="24"/>
          <w:szCs w:val="24"/>
          <w:lang w:eastAsia="pl-PL"/>
        </w:rPr>
        <w:t xml:space="preserve">rozporządzenia Ministra Pracy i Polityki Społecznej z dnia </w:t>
      </w:r>
      <w:r>
        <w:rPr>
          <w:sz w:val="24"/>
          <w:szCs w:val="24"/>
          <w:lang w:eastAsia="pl-PL"/>
        </w:rPr>
        <w:t>11</w:t>
      </w:r>
      <w:r w:rsidRPr="00C24A22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marca</w:t>
      </w:r>
      <w:r w:rsidRPr="00C24A22">
        <w:rPr>
          <w:sz w:val="24"/>
          <w:szCs w:val="24"/>
          <w:lang w:eastAsia="pl-PL"/>
        </w:rPr>
        <w:t xml:space="preserve"> 201</w:t>
      </w:r>
      <w:r>
        <w:rPr>
          <w:sz w:val="24"/>
          <w:szCs w:val="24"/>
          <w:lang w:eastAsia="pl-PL"/>
        </w:rPr>
        <w:t>1</w:t>
      </w:r>
      <w:r w:rsidRPr="00C24A22">
        <w:rPr>
          <w:sz w:val="24"/>
          <w:szCs w:val="24"/>
          <w:lang w:eastAsia="pl-PL"/>
        </w:rPr>
        <w:t>r. w sprawie zwrotu kosztów wyposażenia stanowiska pracy osoby niepełnosprawnej</w:t>
      </w:r>
      <w:r>
        <w:rPr>
          <w:sz w:val="24"/>
          <w:szCs w:val="24"/>
          <w:lang w:eastAsia="pl-PL"/>
        </w:rPr>
        <w:t xml:space="preserve"> (tekst jednolity z dnia 12 grudnia 2014 r., Dz.U. z 2015r. poz. 93);</w:t>
      </w:r>
      <w:r w:rsidRPr="00E14CBC">
        <w:rPr>
          <w:sz w:val="24"/>
          <w:szCs w:val="24"/>
        </w:rPr>
        <w:t xml:space="preserve"> </w:t>
      </w:r>
    </w:p>
    <w:p w:rsidR="005A57BD" w:rsidRPr="00E14CBC" w:rsidRDefault="005A57BD" w:rsidP="005A57BD">
      <w:pPr>
        <w:numPr>
          <w:ilvl w:val="0"/>
          <w:numId w:val="41"/>
        </w:numPr>
        <w:tabs>
          <w:tab w:val="left" w:pos="720"/>
        </w:tabs>
        <w:jc w:val="both"/>
        <w:rPr>
          <w:sz w:val="24"/>
          <w:szCs w:val="24"/>
        </w:rPr>
      </w:pPr>
      <w:r w:rsidRPr="00E14CBC">
        <w:rPr>
          <w:sz w:val="24"/>
          <w:szCs w:val="24"/>
        </w:rPr>
        <w:t>„pracodawcy” – należy przez to rozumieć jednostkę organizacyjną, choćby nie posiadała osobowości prawnej, a także osobę fizyczną jeżeli zatrudnia ona co najmniej jednego pracownika</w:t>
      </w:r>
      <w:r w:rsidRPr="00E14CBC">
        <w:rPr>
          <w:sz w:val="23"/>
          <w:szCs w:val="23"/>
        </w:rPr>
        <w:t xml:space="preserve">; </w:t>
      </w:r>
    </w:p>
    <w:p w:rsidR="005A57BD" w:rsidRDefault="005A57BD" w:rsidP="005A57BD">
      <w:pPr>
        <w:numPr>
          <w:ilvl w:val="0"/>
          <w:numId w:val="41"/>
        </w:numPr>
        <w:tabs>
          <w:tab w:val="left" w:pos="720"/>
        </w:tabs>
        <w:jc w:val="both"/>
        <w:rPr>
          <w:sz w:val="24"/>
          <w:szCs w:val="24"/>
        </w:rPr>
      </w:pPr>
      <w:r w:rsidRPr="00B94C59">
        <w:rPr>
          <w:sz w:val="24"/>
          <w:szCs w:val="24"/>
        </w:rPr>
        <w:t>„przeciętnym wynagrodzeniu” – należy przez to rozumieć przeciętne wynagrodzenie w poprzednim kwartale od pierwszego dnia następnego miesiąca po ogłoszeniu przez Prezesa Głównego Urzędu Statystycznego w Dzienniku Urzędowym Rzeczpospolitej Polskiej „Monitor Polski”, na podstawie art. 20 pkt. 2 ustawy z dnia 17 grudnia 1998r. o emeryturach i rentach z Funduszu Ubezpieczeń S</w:t>
      </w:r>
      <w:r>
        <w:rPr>
          <w:sz w:val="24"/>
          <w:szCs w:val="24"/>
        </w:rPr>
        <w:t xml:space="preserve">połecznych (tekst jednolity z dnia       20 maja 2016r., Dz.U. z 2016 r. poz. 887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zm.);</w:t>
      </w:r>
    </w:p>
    <w:p w:rsidR="005A57BD" w:rsidRPr="00C13D14" w:rsidRDefault="005A57BD" w:rsidP="005A57BD">
      <w:pPr>
        <w:numPr>
          <w:ilvl w:val="0"/>
          <w:numId w:val="41"/>
        </w:numPr>
        <w:tabs>
          <w:tab w:val="left" w:pos="720"/>
        </w:tabs>
        <w:jc w:val="both"/>
        <w:rPr>
          <w:sz w:val="24"/>
          <w:szCs w:val="24"/>
        </w:rPr>
      </w:pPr>
      <w:r w:rsidRPr="00C13D14">
        <w:rPr>
          <w:sz w:val="24"/>
          <w:szCs w:val="24"/>
        </w:rPr>
        <w:t>,,wniosku</w:t>
      </w:r>
      <w:r>
        <w:rPr>
          <w:sz w:val="24"/>
          <w:szCs w:val="24"/>
        </w:rPr>
        <w:t>”</w:t>
      </w:r>
      <w:r w:rsidRPr="00C13D14">
        <w:rPr>
          <w:sz w:val="24"/>
          <w:szCs w:val="24"/>
        </w:rPr>
        <w:t xml:space="preserve"> – należy przez to rozumieć wniosek </w:t>
      </w:r>
      <w:proofErr w:type="spellStart"/>
      <w:r w:rsidRPr="00C13D14">
        <w:rPr>
          <w:sz w:val="24"/>
          <w:szCs w:val="24"/>
        </w:rPr>
        <w:t>Wn</w:t>
      </w:r>
      <w:proofErr w:type="spellEnd"/>
      <w:r w:rsidRPr="00C13D14">
        <w:rPr>
          <w:sz w:val="24"/>
          <w:szCs w:val="24"/>
        </w:rPr>
        <w:t xml:space="preserve">-W pracodawcy o przyznanie refundacji kosztów wyposażenia stanowiska pracy osoby niepełnosprawnej; </w:t>
      </w:r>
    </w:p>
    <w:p w:rsidR="005A57BD" w:rsidRPr="00D01FD1" w:rsidRDefault="005A57BD" w:rsidP="005A57BD">
      <w:pPr>
        <w:numPr>
          <w:ilvl w:val="0"/>
          <w:numId w:val="41"/>
        </w:numPr>
        <w:tabs>
          <w:tab w:val="left" w:pos="720"/>
        </w:tabs>
        <w:jc w:val="both"/>
        <w:rPr>
          <w:color w:val="FF0000"/>
          <w:sz w:val="24"/>
          <w:szCs w:val="24"/>
        </w:rPr>
      </w:pPr>
      <w:r w:rsidRPr="00C13D14">
        <w:rPr>
          <w:sz w:val="24"/>
          <w:szCs w:val="24"/>
        </w:rPr>
        <w:t>,,</w:t>
      </w:r>
      <w:r w:rsidRPr="00C13D14">
        <w:rPr>
          <w:sz w:val="23"/>
          <w:szCs w:val="23"/>
        </w:rPr>
        <w:t>wnioskodawcy</w:t>
      </w:r>
      <w:r>
        <w:rPr>
          <w:sz w:val="23"/>
          <w:szCs w:val="23"/>
        </w:rPr>
        <w:t>”</w:t>
      </w:r>
      <w:r w:rsidRPr="00D01FD1">
        <w:rPr>
          <w:sz w:val="23"/>
          <w:szCs w:val="23"/>
        </w:rPr>
        <w:t xml:space="preserve"> – należy przez to rozumieć Pracodawcę, który złożył do Powiatowego</w:t>
      </w:r>
      <w:r>
        <w:rPr>
          <w:sz w:val="23"/>
          <w:szCs w:val="23"/>
        </w:rPr>
        <w:t xml:space="preserve"> Urzędu Pracy w Gryfinie lub jego Filii w Chojnie</w:t>
      </w:r>
      <w:r w:rsidRPr="00D01FD1">
        <w:rPr>
          <w:sz w:val="23"/>
          <w:szCs w:val="23"/>
        </w:rPr>
        <w:t xml:space="preserve"> wniosek o zwrot kosztów wyposażenia stanowiska pracy osoby niepełnosprawnej</w:t>
      </w:r>
      <w:r>
        <w:rPr>
          <w:sz w:val="23"/>
          <w:szCs w:val="23"/>
        </w:rPr>
        <w:t>.</w:t>
      </w:r>
    </w:p>
    <w:p w:rsidR="005A57BD" w:rsidRPr="004A49D5" w:rsidRDefault="005A57BD" w:rsidP="005A57BD">
      <w:pPr>
        <w:jc w:val="both"/>
        <w:rPr>
          <w:sz w:val="24"/>
          <w:szCs w:val="24"/>
        </w:rPr>
      </w:pPr>
    </w:p>
    <w:p w:rsidR="005A57BD" w:rsidRPr="00EA63FA" w:rsidRDefault="005A57BD" w:rsidP="005A57BD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§ 3</w:t>
      </w:r>
    </w:p>
    <w:p w:rsidR="005A57BD" w:rsidRPr="00C13D14" w:rsidRDefault="005A57BD" w:rsidP="005A57BD">
      <w:pPr>
        <w:pStyle w:val="Default"/>
        <w:jc w:val="both"/>
        <w:rPr>
          <w:color w:val="auto"/>
        </w:rPr>
      </w:pPr>
      <w:r>
        <w:rPr>
          <w:sz w:val="23"/>
          <w:szCs w:val="23"/>
        </w:rPr>
        <w:t>1</w:t>
      </w:r>
      <w:r w:rsidRPr="00C13D14">
        <w:rPr>
          <w:color w:val="auto"/>
        </w:rPr>
        <w:t>.</w:t>
      </w:r>
      <w:r w:rsidRPr="00C13D14">
        <w:rPr>
          <w:b/>
          <w:color w:val="auto"/>
        </w:rPr>
        <w:t xml:space="preserve"> </w:t>
      </w:r>
      <w:r w:rsidRPr="00C13D14">
        <w:rPr>
          <w:color w:val="auto"/>
        </w:rPr>
        <w:t>Zgodnie z art. 26e ustawy oraz rozporządzeniem, Starosta m</w:t>
      </w:r>
      <w:r>
        <w:rPr>
          <w:color w:val="auto"/>
        </w:rPr>
        <w:t xml:space="preserve">oże dokonać ze środków Funduszu </w:t>
      </w:r>
      <w:r w:rsidRPr="00C13D14">
        <w:rPr>
          <w:color w:val="auto"/>
        </w:rPr>
        <w:t>zwrotu kosztów wyposażenia stanowiska pracy osoby niepełnosprawnej Pracodawcy, który przez</w:t>
      </w:r>
      <w:r>
        <w:rPr>
          <w:color w:val="auto"/>
        </w:rPr>
        <w:t xml:space="preserve"> </w:t>
      </w:r>
      <w:r w:rsidRPr="00C13D14">
        <w:rPr>
          <w:color w:val="auto"/>
        </w:rPr>
        <w:t xml:space="preserve">okres co najmniej 36 miesięcy zatrudni osobę niepełnosprawną. </w:t>
      </w:r>
    </w:p>
    <w:p w:rsidR="005A57BD" w:rsidRDefault="005A57BD" w:rsidP="005A57BD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lastRenderedPageBreak/>
        <w:t xml:space="preserve">2. </w:t>
      </w:r>
      <w:r w:rsidRPr="00C13D14">
        <w:rPr>
          <w:color w:val="auto"/>
        </w:rPr>
        <w:t>Wysokość refundacji nie może przekroczyć 15-krotnej wysokości przeciętnego wynagrodzenia na każde stanowisko pracy i jest uzależniona od poziomu środków Funduszu przyznanych na aktywizację zawodową osób bezrobotnych, w danym roku budżetowym</w:t>
      </w:r>
      <w:r>
        <w:rPr>
          <w:color w:val="auto"/>
        </w:rPr>
        <w:t>.</w:t>
      </w:r>
    </w:p>
    <w:p w:rsidR="005A57BD" w:rsidRDefault="005A57BD" w:rsidP="005A57BD">
      <w:pPr>
        <w:pStyle w:val="Default"/>
        <w:spacing w:after="27"/>
        <w:jc w:val="both"/>
        <w:rPr>
          <w:color w:val="auto"/>
        </w:rPr>
      </w:pPr>
      <w:r w:rsidRPr="00C13D14">
        <w:rPr>
          <w:color w:val="auto"/>
        </w:rPr>
        <w:t>3. Przyznanie środków następuje na podstawie umowy.</w:t>
      </w:r>
    </w:p>
    <w:p w:rsidR="005A57BD" w:rsidRDefault="005A57BD" w:rsidP="005A57BD">
      <w:pPr>
        <w:pStyle w:val="Default"/>
        <w:spacing w:after="27"/>
        <w:jc w:val="both"/>
        <w:rPr>
          <w:color w:val="auto"/>
        </w:rPr>
      </w:pPr>
    </w:p>
    <w:p w:rsidR="005A57BD" w:rsidRDefault="005A57BD" w:rsidP="005A57BD">
      <w:pPr>
        <w:pStyle w:val="Default"/>
        <w:spacing w:after="27"/>
        <w:jc w:val="both"/>
        <w:rPr>
          <w:color w:val="auto"/>
        </w:rPr>
      </w:pPr>
    </w:p>
    <w:p w:rsidR="005A57BD" w:rsidRPr="00C13D14" w:rsidRDefault="005A57BD" w:rsidP="005A57BD">
      <w:pPr>
        <w:pStyle w:val="Default"/>
        <w:spacing w:after="27"/>
        <w:jc w:val="both"/>
        <w:rPr>
          <w:color w:val="auto"/>
        </w:rPr>
      </w:pPr>
    </w:p>
    <w:p w:rsidR="005A57BD" w:rsidRPr="00C13D14" w:rsidRDefault="005A57BD" w:rsidP="005A57BD">
      <w:pPr>
        <w:pStyle w:val="Default"/>
        <w:spacing w:after="27"/>
        <w:jc w:val="both"/>
        <w:rPr>
          <w:color w:val="auto"/>
        </w:rPr>
      </w:pPr>
      <w:r w:rsidRPr="00C13D14">
        <w:rPr>
          <w:color w:val="auto"/>
        </w:rPr>
        <w:t>4. Umowa o przyznanie środków zawierana jest pomiędzy działającym z upoważnienia starosty</w:t>
      </w:r>
      <w:r>
        <w:rPr>
          <w:color w:val="auto"/>
        </w:rPr>
        <w:t xml:space="preserve"> </w:t>
      </w:r>
      <w:r w:rsidRPr="00C13D14">
        <w:rPr>
          <w:color w:val="auto"/>
        </w:rPr>
        <w:t>Dyrektorem urzędu  lub jego Zastępcą, a wnioskodawcą.</w:t>
      </w:r>
    </w:p>
    <w:p w:rsidR="005A57BD" w:rsidRPr="004A49D5" w:rsidRDefault="005A57BD" w:rsidP="005A57BD">
      <w:pPr>
        <w:rPr>
          <w:b/>
          <w:sz w:val="24"/>
          <w:szCs w:val="24"/>
        </w:rPr>
      </w:pPr>
    </w:p>
    <w:p w:rsidR="005A57BD" w:rsidRPr="004A49D5" w:rsidRDefault="005A57BD" w:rsidP="005A57BD">
      <w:pPr>
        <w:ind w:left="360"/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ROZDZIAŁ II</w:t>
      </w:r>
    </w:p>
    <w:p w:rsidR="005A57BD" w:rsidRPr="00477A2B" w:rsidRDefault="005A57BD" w:rsidP="005A57BD">
      <w:pPr>
        <w:jc w:val="center"/>
        <w:rPr>
          <w:b/>
          <w:sz w:val="24"/>
          <w:szCs w:val="24"/>
          <w:u w:val="single"/>
        </w:rPr>
      </w:pPr>
      <w:r w:rsidRPr="00477A2B">
        <w:rPr>
          <w:b/>
          <w:sz w:val="24"/>
          <w:szCs w:val="24"/>
          <w:u w:val="single"/>
        </w:rPr>
        <w:t>WARUNKI PRZYZNAWANIA REFUNDACJI KOSZTÓW WYPOSAŻENIA STANOWISKA PRACY OSOBY NIEPEŁNOSPRAWNEJ</w:t>
      </w:r>
    </w:p>
    <w:p w:rsidR="005A57BD" w:rsidRPr="00EC6CBD" w:rsidRDefault="005A57BD" w:rsidP="005A57BD">
      <w:pPr>
        <w:rPr>
          <w:b/>
          <w:sz w:val="24"/>
          <w:szCs w:val="24"/>
        </w:rPr>
      </w:pPr>
    </w:p>
    <w:p w:rsidR="005A57BD" w:rsidRPr="004A49D5" w:rsidRDefault="005A57BD" w:rsidP="005A57BD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§ 4</w:t>
      </w:r>
    </w:p>
    <w:p w:rsidR="005A57BD" w:rsidRPr="000C524C" w:rsidRDefault="005A57BD" w:rsidP="005A57BD">
      <w:pPr>
        <w:numPr>
          <w:ilvl w:val="0"/>
          <w:numId w:val="4"/>
        </w:numPr>
        <w:jc w:val="both"/>
        <w:rPr>
          <w:color w:val="FF0000"/>
          <w:sz w:val="24"/>
          <w:szCs w:val="24"/>
        </w:rPr>
      </w:pPr>
      <w:r w:rsidRPr="00EC6CBD">
        <w:rPr>
          <w:sz w:val="24"/>
          <w:szCs w:val="24"/>
        </w:rPr>
        <w:t xml:space="preserve">Wniosek o refundację kosztów wyposażenia stanowiska pracy osoby niepełnosprawnej </w:t>
      </w:r>
      <w:r>
        <w:rPr>
          <w:sz w:val="24"/>
          <w:szCs w:val="24"/>
        </w:rPr>
        <w:t xml:space="preserve">Pracodawca </w:t>
      </w:r>
      <w:r w:rsidRPr="00EC6CBD">
        <w:rPr>
          <w:sz w:val="24"/>
          <w:szCs w:val="24"/>
        </w:rPr>
        <w:t>składa do starosty właściwego ze względu na miejsce zarejestrowania osoby niepełnosprawnej jako bezrobotna albo poszukująca pracy</w:t>
      </w:r>
      <w:r>
        <w:rPr>
          <w:sz w:val="24"/>
          <w:szCs w:val="24"/>
        </w:rPr>
        <w:t xml:space="preserve"> </w:t>
      </w:r>
      <w:r w:rsidRPr="00EC6CBD">
        <w:rPr>
          <w:sz w:val="24"/>
          <w:szCs w:val="24"/>
        </w:rPr>
        <w:t>niepozostająca w zatrudnieni</w:t>
      </w:r>
      <w:r w:rsidRPr="0052447B">
        <w:rPr>
          <w:sz w:val="24"/>
          <w:szCs w:val="24"/>
        </w:rPr>
        <w:t>u.</w:t>
      </w:r>
      <w:r w:rsidRPr="000C524C">
        <w:rPr>
          <w:color w:val="FF0000"/>
          <w:sz w:val="24"/>
          <w:szCs w:val="24"/>
        </w:rPr>
        <w:t xml:space="preserve"> </w:t>
      </w:r>
    </w:p>
    <w:p w:rsidR="005A57BD" w:rsidRPr="000C524C" w:rsidRDefault="005A57BD" w:rsidP="005A57BD">
      <w:pPr>
        <w:ind w:left="360"/>
        <w:jc w:val="both"/>
        <w:rPr>
          <w:color w:val="FF0000"/>
          <w:sz w:val="24"/>
          <w:szCs w:val="24"/>
        </w:rPr>
      </w:pPr>
    </w:p>
    <w:p w:rsidR="005A57BD" w:rsidRDefault="005A57BD" w:rsidP="005A57BD">
      <w:pPr>
        <w:jc w:val="center"/>
        <w:rPr>
          <w:b/>
          <w:sz w:val="24"/>
          <w:szCs w:val="24"/>
        </w:rPr>
      </w:pPr>
      <w:r w:rsidRPr="00AA1D40">
        <w:rPr>
          <w:b/>
          <w:sz w:val="24"/>
          <w:szCs w:val="24"/>
        </w:rPr>
        <w:t>§ 5</w:t>
      </w:r>
    </w:p>
    <w:p w:rsidR="005A57BD" w:rsidRPr="0052447B" w:rsidRDefault="005A57BD" w:rsidP="005A57BD">
      <w:pPr>
        <w:pStyle w:val="Default"/>
        <w:numPr>
          <w:ilvl w:val="0"/>
          <w:numId w:val="42"/>
        </w:numPr>
        <w:jc w:val="both"/>
      </w:pPr>
      <w:r w:rsidRPr="00E42826">
        <w:t>Przyznany Pracodawcy zwrot kosztów wyposażenia stanowiska pracy dla osoby niepełnosprawnej ze środkó</w:t>
      </w:r>
      <w:r>
        <w:t>w Funduszu</w:t>
      </w:r>
      <w:r w:rsidRPr="00CF2ECE">
        <w:rPr>
          <w:color w:val="auto"/>
        </w:rPr>
        <w:t>,</w:t>
      </w:r>
      <w:r w:rsidRPr="00E42826">
        <w:rPr>
          <w:color w:val="FF0000"/>
        </w:rPr>
        <w:t xml:space="preserve"> </w:t>
      </w:r>
      <w:r w:rsidRPr="00EC6CBD">
        <w:rPr>
          <w:color w:val="auto"/>
        </w:rPr>
        <w:t xml:space="preserve">stanowi pomoc de </w:t>
      </w:r>
      <w:proofErr w:type="spellStart"/>
      <w:r w:rsidRPr="00EC6CBD">
        <w:rPr>
          <w:color w:val="auto"/>
        </w:rPr>
        <w:t>minimis</w:t>
      </w:r>
      <w:proofErr w:type="spellEnd"/>
      <w:r w:rsidRPr="00EC6CBD">
        <w:rPr>
          <w:color w:val="auto"/>
        </w:rPr>
        <w:t xml:space="preserve"> w rozumieniu </w:t>
      </w:r>
      <w:r>
        <w:rPr>
          <w:color w:val="auto"/>
        </w:rPr>
        <w:t xml:space="preserve"> </w:t>
      </w:r>
      <w:r w:rsidRPr="00EC6CBD">
        <w:rPr>
          <w:color w:val="auto"/>
        </w:rPr>
        <w:t xml:space="preserve">przepisów: </w:t>
      </w:r>
    </w:p>
    <w:p w:rsidR="005A57BD" w:rsidRDefault="005A57BD" w:rsidP="005A57BD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Rozporządzenia Komisji (UE) nr 1407/2013 z dnia 18 grudnia 2013 r. w sprawie stosowania art. 107 i 108 Traktatu o funkcjonowaniu Unii Europejskiej do pomocy      de </w:t>
      </w:r>
      <w:proofErr w:type="spellStart"/>
      <w:r>
        <w:rPr>
          <w:sz w:val="24"/>
          <w:szCs w:val="24"/>
          <w:lang w:eastAsia="pl-PL"/>
        </w:rPr>
        <w:t>minimis</w:t>
      </w:r>
      <w:proofErr w:type="spellEnd"/>
      <w:r>
        <w:rPr>
          <w:sz w:val="24"/>
          <w:szCs w:val="24"/>
          <w:lang w:eastAsia="pl-PL"/>
        </w:rPr>
        <w:t xml:space="preserve"> (Dz. Urz. UE L 352 z 24.12.2013, str. 1);</w:t>
      </w:r>
    </w:p>
    <w:p w:rsidR="005A57BD" w:rsidRDefault="005A57BD" w:rsidP="005A57BD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Rozporządzenia Komisji (UE) nr 1408/2013 z dnia 18 grudnia 2013 r. w sprawie stosowania art. 107 i 108 Traktatu o funkcjonowaniu Unii Europejskiej do pomocy    de </w:t>
      </w:r>
      <w:proofErr w:type="spellStart"/>
      <w:r>
        <w:rPr>
          <w:sz w:val="24"/>
          <w:szCs w:val="24"/>
          <w:lang w:eastAsia="pl-PL"/>
        </w:rPr>
        <w:t>minimis</w:t>
      </w:r>
      <w:proofErr w:type="spellEnd"/>
      <w:r>
        <w:rPr>
          <w:sz w:val="24"/>
          <w:szCs w:val="24"/>
          <w:lang w:eastAsia="pl-PL"/>
        </w:rPr>
        <w:t xml:space="preserve">  w sektorze rolnym (Dz. Urz. UE L 352 z 24.12.2013, str. 9);</w:t>
      </w:r>
    </w:p>
    <w:p w:rsidR="005A57BD" w:rsidRPr="00D442D3" w:rsidRDefault="005A57BD" w:rsidP="005A57BD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Rozporządzenia Komisji (UE) w sprawie pomocy de </w:t>
      </w:r>
      <w:proofErr w:type="spellStart"/>
      <w:r>
        <w:rPr>
          <w:sz w:val="24"/>
          <w:szCs w:val="24"/>
          <w:lang w:eastAsia="pl-PL"/>
        </w:rPr>
        <w:t>minimis</w:t>
      </w:r>
      <w:proofErr w:type="spellEnd"/>
      <w:r>
        <w:rPr>
          <w:sz w:val="24"/>
          <w:szCs w:val="24"/>
          <w:lang w:eastAsia="pl-PL"/>
        </w:rPr>
        <w:t xml:space="preserve"> w sektorze rybołówstwa i  akwakultury. </w:t>
      </w:r>
    </w:p>
    <w:p w:rsidR="005A57BD" w:rsidRDefault="005A57BD" w:rsidP="005A57BD">
      <w:pPr>
        <w:pStyle w:val="Default"/>
        <w:numPr>
          <w:ilvl w:val="0"/>
          <w:numId w:val="4"/>
        </w:numPr>
        <w:spacing w:after="27"/>
        <w:jc w:val="both"/>
      </w:pPr>
      <w:r w:rsidRPr="00EC6CBD">
        <w:rPr>
          <w:color w:val="auto"/>
        </w:rPr>
        <w:t>Refundacji nie udziela się, jeżeli łącznie z</w:t>
      </w:r>
      <w:r w:rsidRPr="00A17003">
        <w:t xml:space="preserve"> inną pomocą ze środków publicznych, niezależnie od jej formy i źródła pochodzenia, w tym ze środków z budże</w:t>
      </w:r>
      <w:r>
        <w:t xml:space="preserve">tu Unii Europejskiej, udzieloną </w:t>
      </w:r>
      <w:r w:rsidRPr="00A17003">
        <w:t>w odniesieniu do tych samych kosztów kwalifikowalnych, spowoduje przekroczenie dopuszczalnej intensywności pomocy określonej dla danego przeznaczenia pomocy.</w:t>
      </w:r>
    </w:p>
    <w:p w:rsidR="005A57BD" w:rsidRDefault="005A57BD" w:rsidP="005A57BD">
      <w:pPr>
        <w:pStyle w:val="Default"/>
        <w:numPr>
          <w:ilvl w:val="0"/>
          <w:numId w:val="4"/>
        </w:numPr>
        <w:spacing w:after="27"/>
        <w:jc w:val="both"/>
      </w:pPr>
      <w:r w:rsidRPr="00A17003">
        <w:t xml:space="preserve">Maksymalne pułapy przyznawania pomocy de </w:t>
      </w:r>
      <w:proofErr w:type="spellStart"/>
      <w:r w:rsidRPr="00A17003">
        <w:t>minimis</w:t>
      </w:r>
      <w:proofErr w:type="spellEnd"/>
      <w:r w:rsidRPr="00A17003">
        <w:t>:</w:t>
      </w:r>
    </w:p>
    <w:p w:rsidR="005A57BD" w:rsidRPr="00A17003" w:rsidRDefault="005A57BD" w:rsidP="005A57BD">
      <w:pPr>
        <w:pStyle w:val="Default"/>
        <w:numPr>
          <w:ilvl w:val="0"/>
          <w:numId w:val="25"/>
        </w:numPr>
        <w:jc w:val="both"/>
      </w:pPr>
      <w:r w:rsidRPr="00A17003">
        <w:t xml:space="preserve">kwota pomocy de </w:t>
      </w:r>
      <w:proofErr w:type="spellStart"/>
      <w:r w:rsidRPr="00A17003">
        <w:t>minimis</w:t>
      </w:r>
      <w:proofErr w:type="spellEnd"/>
      <w:r w:rsidRPr="00A17003">
        <w:t xml:space="preserve"> przyznana dowolnemu podmiotowi gospodarczemu nie może przekroczyć 200.000,00 EUR w okresie 3 lat budżetowych,</w:t>
      </w:r>
    </w:p>
    <w:p w:rsidR="005A57BD" w:rsidRPr="00A17003" w:rsidRDefault="005A57BD" w:rsidP="005A57BD">
      <w:pPr>
        <w:pStyle w:val="Default"/>
        <w:numPr>
          <w:ilvl w:val="0"/>
          <w:numId w:val="25"/>
        </w:numPr>
        <w:spacing w:after="27"/>
        <w:jc w:val="both"/>
      </w:pPr>
      <w:r w:rsidRPr="00A17003">
        <w:t xml:space="preserve">kwota pomocy de </w:t>
      </w:r>
      <w:proofErr w:type="spellStart"/>
      <w:r w:rsidRPr="00A17003">
        <w:t>minimis</w:t>
      </w:r>
      <w:proofErr w:type="spellEnd"/>
      <w:r w:rsidRPr="00A17003">
        <w:t xml:space="preserve"> przyznana dowolnemu podmiotowi gospodarczemu </w:t>
      </w:r>
      <w:r>
        <w:t xml:space="preserve">          </w:t>
      </w:r>
      <w:r w:rsidRPr="00A17003">
        <w:t xml:space="preserve">w sektorze transportu drogowego nie może przekroczyć 100.000,00 EUR w okresie </w:t>
      </w:r>
      <w:r>
        <w:t xml:space="preserve">     </w:t>
      </w:r>
      <w:r w:rsidRPr="00A17003">
        <w:t>3 lat budżetowych,</w:t>
      </w:r>
    </w:p>
    <w:p w:rsidR="005A57BD" w:rsidRPr="00A17003" w:rsidRDefault="005A57BD" w:rsidP="005A57BD">
      <w:pPr>
        <w:pStyle w:val="Default"/>
        <w:numPr>
          <w:ilvl w:val="0"/>
          <w:numId w:val="25"/>
        </w:numPr>
        <w:spacing w:after="27"/>
        <w:jc w:val="both"/>
      </w:pPr>
      <w:r w:rsidRPr="00A17003">
        <w:t xml:space="preserve">kwota pomocy de </w:t>
      </w:r>
      <w:proofErr w:type="spellStart"/>
      <w:r w:rsidRPr="00A17003">
        <w:t>minimis</w:t>
      </w:r>
      <w:proofErr w:type="spellEnd"/>
      <w:r w:rsidRPr="00A17003">
        <w:t xml:space="preserve"> przyznana dowolnemu podmiotowi gospodarczemu </w:t>
      </w:r>
      <w:r>
        <w:t xml:space="preserve">          </w:t>
      </w:r>
      <w:r w:rsidRPr="00A17003">
        <w:t>w sektorze rybołówstwa nie może przekroczyć 30.000,00 EUR w okresie 3 lat budżetowych,</w:t>
      </w:r>
    </w:p>
    <w:p w:rsidR="005A57BD" w:rsidRDefault="005A57BD" w:rsidP="005A57BD">
      <w:pPr>
        <w:pStyle w:val="Default"/>
        <w:numPr>
          <w:ilvl w:val="0"/>
          <w:numId w:val="25"/>
        </w:numPr>
        <w:jc w:val="both"/>
      </w:pPr>
      <w:r w:rsidRPr="00A17003">
        <w:t xml:space="preserve">kwota pomocy de </w:t>
      </w:r>
      <w:proofErr w:type="spellStart"/>
      <w:r w:rsidRPr="00A17003">
        <w:t>minimis</w:t>
      </w:r>
      <w:proofErr w:type="spellEnd"/>
      <w:r w:rsidRPr="00A17003">
        <w:t xml:space="preserve"> przyznana pracodawcy w sektorze produkcj</w:t>
      </w:r>
      <w:r>
        <w:t>i rolnej nie może przekroczyć 1</w:t>
      </w:r>
      <w:r w:rsidRPr="00A17003">
        <w:t>5</w:t>
      </w:r>
      <w:r>
        <w:t>.0</w:t>
      </w:r>
      <w:r w:rsidRPr="00A17003">
        <w:t xml:space="preserve">00,00 EUR w okresie 3 lat obrotowych. </w:t>
      </w:r>
    </w:p>
    <w:p w:rsidR="005A57BD" w:rsidRDefault="005A57BD" w:rsidP="005A57BD">
      <w:pPr>
        <w:pStyle w:val="Default"/>
        <w:numPr>
          <w:ilvl w:val="0"/>
          <w:numId w:val="4"/>
        </w:numPr>
        <w:jc w:val="both"/>
      </w:pPr>
      <w:r>
        <w:lastRenderedPageBreak/>
        <w:t>Pracodawca korzystający z refundacji jest zobowiązany do przechowywania dokumentacji pozwalającej na sprawdzenie zgodności przyznanej pomocy z przepisami rozporządzenia przez okres 10 lat od dnia przyznania pomocy.</w:t>
      </w:r>
    </w:p>
    <w:p w:rsidR="005A57BD" w:rsidRPr="00A17003" w:rsidRDefault="005A57BD" w:rsidP="005A57BD">
      <w:pPr>
        <w:pStyle w:val="Default"/>
        <w:ind w:left="720"/>
        <w:jc w:val="both"/>
      </w:pPr>
    </w:p>
    <w:p w:rsidR="005A57BD" w:rsidRPr="00EA63FA" w:rsidRDefault="005A57BD" w:rsidP="005A57BD">
      <w:pPr>
        <w:pStyle w:val="Default"/>
        <w:ind w:left="720"/>
        <w:jc w:val="center"/>
        <w:rPr>
          <w:b/>
        </w:rPr>
      </w:pPr>
      <w:r w:rsidRPr="00EA63FA">
        <w:rPr>
          <w:b/>
        </w:rPr>
        <w:t>§ 6</w:t>
      </w:r>
    </w:p>
    <w:p w:rsidR="005A57BD" w:rsidRPr="00A17003" w:rsidRDefault="005A57BD" w:rsidP="005A57BD">
      <w:pPr>
        <w:pStyle w:val="Default"/>
        <w:numPr>
          <w:ilvl w:val="0"/>
          <w:numId w:val="43"/>
        </w:numPr>
        <w:jc w:val="both"/>
      </w:pPr>
      <w:r w:rsidRPr="00A17003">
        <w:t xml:space="preserve">Pomoc </w:t>
      </w:r>
      <w:r w:rsidRPr="00A17003">
        <w:rPr>
          <w:i/>
          <w:iCs/>
        </w:rPr>
        <w:t xml:space="preserve">de </w:t>
      </w:r>
      <w:proofErr w:type="spellStart"/>
      <w:r w:rsidRPr="00A17003">
        <w:rPr>
          <w:i/>
          <w:iCs/>
        </w:rPr>
        <w:t>minimis</w:t>
      </w:r>
      <w:proofErr w:type="spellEnd"/>
      <w:r w:rsidRPr="00A17003">
        <w:rPr>
          <w:i/>
          <w:iCs/>
        </w:rPr>
        <w:t xml:space="preserve"> </w:t>
      </w:r>
      <w:r w:rsidRPr="00A17003">
        <w:t>stosuje się do pomocy, przyzna</w:t>
      </w:r>
      <w:r>
        <w:t xml:space="preserve">wanej podmiotom gospodarczym we </w:t>
      </w:r>
      <w:r w:rsidRPr="00A17003">
        <w:t xml:space="preserve">wszystkich sektorach z wyjątkiem: </w:t>
      </w:r>
    </w:p>
    <w:p w:rsidR="005A57BD" w:rsidRDefault="005A57BD" w:rsidP="005A57BD">
      <w:pPr>
        <w:pStyle w:val="Default"/>
        <w:numPr>
          <w:ilvl w:val="0"/>
          <w:numId w:val="26"/>
        </w:numPr>
        <w:spacing w:after="27"/>
        <w:jc w:val="both"/>
      </w:pPr>
      <w:r w:rsidRPr="00A17003">
        <w:t xml:space="preserve">pomocy przyznawanej podmiotom gospodarczym działającym w sektorach rybołówstwa </w:t>
      </w:r>
      <w:r>
        <w:t>i akwakultury, objętych R</w:t>
      </w:r>
      <w:r w:rsidRPr="00A17003">
        <w:t>ozporządzeniem Rady (WE) nr 104/2000</w:t>
      </w:r>
      <w:r>
        <w:t xml:space="preserve">          z dnia 17 grudnia 1999 r. w sprawie wspólnej organizacji rynków produktów rybołówstwa i akwakultury (</w:t>
      </w:r>
      <w:proofErr w:type="spellStart"/>
      <w:r>
        <w:t>Dz.Urz</w:t>
      </w:r>
      <w:proofErr w:type="spellEnd"/>
      <w:r>
        <w:t>. UE l 17 z 21.01.2000, s.22)</w:t>
      </w:r>
      <w:r w:rsidRPr="00A17003">
        <w:t xml:space="preserve">, </w:t>
      </w:r>
    </w:p>
    <w:p w:rsidR="005A57BD" w:rsidRDefault="005A57BD" w:rsidP="005A57BD">
      <w:pPr>
        <w:pStyle w:val="Default"/>
        <w:numPr>
          <w:ilvl w:val="0"/>
          <w:numId w:val="26"/>
        </w:numPr>
        <w:spacing w:after="27"/>
        <w:jc w:val="both"/>
      </w:pPr>
      <w:r w:rsidRPr="00A17003">
        <w:t xml:space="preserve">pomocy przyznawanej podmiotom gospodarczym działającym w dziedzinie produkcji podstawowej produktów rolnych wymienionych w załączniku 1 do Traktatu, </w:t>
      </w:r>
    </w:p>
    <w:p w:rsidR="005A57BD" w:rsidRDefault="005A57BD" w:rsidP="005A57BD">
      <w:pPr>
        <w:pStyle w:val="Default"/>
        <w:numPr>
          <w:ilvl w:val="0"/>
          <w:numId w:val="26"/>
        </w:numPr>
        <w:spacing w:after="27"/>
        <w:jc w:val="both"/>
      </w:pPr>
      <w:r w:rsidRPr="008B673E">
        <w:rPr>
          <w:color w:val="auto"/>
        </w:rPr>
        <w:t>pomocy przyznawanej podmiotom gospodarczym działaj</w:t>
      </w:r>
      <w:r>
        <w:rPr>
          <w:color w:val="auto"/>
        </w:rPr>
        <w:t xml:space="preserve">ącym w dziedzinie przetwarzania </w:t>
      </w:r>
      <w:r w:rsidRPr="008B673E">
        <w:rPr>
          <w:color w:val="auto"/>
        </w:rPr>
        <w:t xml:space="preserve">i wprowadzania do obrotu produktów rolnych wymienionych </w:t>
      </w:r>
      <w:r>
        <w:rPr>
          <w:color w:val="auto"/>
        </w:rPr>
        <w:t xml:space="preserve">               </w:t>
      </w:r>
      <w:r w:rsidRPr="008B673E">
        <w:rPr>
          <w:color w:val="auto"/>
        </w:rPr>
        <w:t xml:space="preserve">w załączniku 1 do Traktatu, w następujących przypadkach: </w:t>
      </w:r>
    </w:p>
    <w:p w:rsidR="005A57BD" w:rsidRDefault="005A57BD" w:rsidP="005A57BD">
      <w:pPr>
        <w:pStyle w:val="Default"/>
        <w:spacing w:after="27"/>
        <w:ind w:left="720"/>
        <w:jc w:val="both"/>
      </w:pPr>
      <w:r>
        <w:t xml:space="preserve">- </w:t>
      </w:r>
      <w:r w:rsidRPr="008B673E">
        <w:rPr>
          <w:color w:val="auto"/>
        </w:rPr>
        <w:t xml:space="preserve">kiedy wysokość pomocy ustalona jest na podstawie ceny lub ilości takich produktów zakupionych od producentów surowców lub wprowadzonych na rynek przez podmioty gospodarcze objęte pomocą; </w:t>
      </w:r>
    </w:p>
    <w:p w:rsidR="005A57BD" w:rsidRPr="008B673E" w:rsidRDefault="005A57BD" w:rsidP="005A57BD">
      <w:pPr>
        <w:pStyle w:val="Default"/>
        <w:spacing w:after="27"/>
        <w:ind w:left="720"/>
        <w:jc w:val="both"/>
      </w:pPr>
      <w:r>
        <w:t xml:space="preserve">- </w:t>
      </w:r>
      <w:r w:rsidRPr="00A17003">
        <w:rPr>
          <w:color w:val="auto"/>
        </w:rPr>
        <w:t xml:space="preserve">kiedy przyznanie pomocy zależy od faktu jej przekazania w części lub w całości producentom surowców; </w:t>
      </w:r>
    </w:p>
    <w:p w:rsidR="005A57BD" w:rsidRDefault="005A57BD" w:rsidP="005A57BD">
      <w:pPr>
        <w:pStyle w:val="Default"/>
        <w:numPr>
          <w:ilvl w:val="0"/>
          <w:numId w:val="26"/>
        </w:numPr>
        <w:spacing w:after="27"/>
        <w:jc w:val="both"/>
        <w:rPr>
          <w:color w:val="auto"/>
        </w:rPr>
      </w:pPr>
      <w:r w:rsidRPr="00A17003">
        <w:rPr>
          <w:color w:val="auto"/>
        </w:rPr>
        <w:t xml:space="preserve">pomocy przyznawanej na działalność związaną z wywozem do państw trzecich lub państw członkowskich, tzn. pomocy bezpośrednio związanej z ilością wywożonych produktów, tworzeniem i prowadzeniem sieci dystrybucyjnej lub innymi wydatkami bieżącymi związanymi z prowadzeniem działalności eksportowej, </w:t>
      </w:r>
    </w:p>
    <w:p w:rsidR="005A57BD" w:rsidRDefault="005A57BD" w:rsidP="005A57BD">
      <w:pPr>
        <w:pStyle w:val="Default"/>
        <w:numPr>
          <w:ilvl w:val="0"/>
          <w:numId w:val="26"/>
        </w:numPr>
        <w:spacing w:after="27"/>
        <w:jc w:val="both"/>
        <w:rPr>
          <w:color w:val="auto"/>
        </w:rPr>
      </w:pPr>
      <w:r w:rsidRPr="008B673E">
        <w:rPr>
          <w:color w:val="auto"/>
        </w:rPr>
        <w:t xml:space="preserve">pomocy uwarunkowanej pierwszeństwem korzystania z towarów krajowych </w:t>
      </w:r>
      <w:r>
        <w:rPr>
          <w:color w:val="auto"/>
        </w:rPr>
        <w:t xml:space="preserve">               </w:t>
      </w:r>
      <w:r w:rsidRPr="008B673E">
        <w:rPr>
          <w:color w:val="auto"/>
        </w:rPr>
        <w:t>w stosunku do tow</w:t>
      </w:r>
      <w:r>
        <w:rPr>
          <w:color w:val="auto"/>
        </w:rPr>
        <w:t>arów sprowadzanych z zagranicy.</w:t>
      </w:r>
    </w:p>
    <w:p w:rsidR="005A57BD" w:rsidRDefault="005A57BD" w:rsidP="005A57BD">
      <w:pPr>
        <w:pStyle w:val="Default"/>
        <w:tabs>
          <w:tab w:val="left" w:pos="2765"/>
        </w:tabs>
        <w:jc w:val="center"/>
        <w:rPr>
          <w:b/>
          <w:bCs/>
          <w:color w:val="auto"/>
        </w:rPr>
      </w:pPr>
    </w:p>
    <w:p w:rsidR="005A57BD" w:rsidRDefault="005A57BD" w:rsidP="005A57BD">
      <w:pPr>
        <w:pStyle w:val="Default"/>
        <w:tabs>
          <w:tab w:val="left" w:pos="2765"/>
        </w:tabs>
        <w:jc w:val="center"/>
        <w:rPr>
          <w:color w:val="auto"/>
          <w:sz w:val="23"/>
          <w:szCs w:val="23"/>
        </w:rPr>
      </w:pPr>
      <w:r w:rsidRPr="00A17003">
        <w:rPr>
          <w:b/>
          <w:bCs/>
          <w:color w:val="auto"/>
        </w:rPr>
        <w:t>§7</w:t>
      </w:r>
    </w:p>
    <w:p w:rsidR="005A57BD" w:rsidRDefault="005A57BD" w:rsidP="005A57B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Zwrot kosztów, o których mowa w § 3, może być przyznany Pracodawcy, jeżeli: </w:t>
      </w:r>
    </w:p>
    <w:p w:rsidR="005A57BD" w:rsidRPr="00A17003" w:rsidRDefault="005A57BD" w:rsidP="005A57BD">
      <w:pPr>
        <w:pStyle w:val="Default"/>
        <w:numPr>
          <w:ilvl w:val="0"/>
          <w:numId w:val="27"/>
        </w:numPr>
        <w:spacing w:after="27"/>
        <w:jc w:val="both"/>
        <w:rPr>
          <w:color w:val="auto"/>
        </w:rPr>
      </w:pPr>
      <w:r w:rsidRPr="00A17003">
        <w:rPr>
          <w:color w:val="auto"/>
        </w:rPr>
        <w:t xml:space="preserve">tworzy miejsce pracy dla osoby niepełnosprawnej, </w:t>
      </w:r>
    </w:p>
    <w:p w:rsidR="005A57BD" w:rsidRPr="00A17003" w:rsidRDefault="005A57BD" w:rsidP="005A57BD">
      <w:pPr>
        <w:pStyle w:val="Default"/>
        <w:numPr>
          <w:ilvl w:val="0"/>
          <w:numId w:val="27"/>
        </w:numPr>
        <w:spacing w:after="27"/>
        <w:jc w:val="both"/>
        <w:rPr>
          <w:color w:val="auto"/>
        </w:rPr>
      </w:pPr>
      <w:r w:rsidRPr="00A17003">
        <w:rPr>
          <w:color w:val="auto"/>
        </w:rPr>
        <w:t xml:space="preserve">zobowiązał się do zatrudnienia osoby niepełnosprawnej przez okres co najmniej </w:t>
      </w:r>
      <w:r>
        <w:rPr>
          <w:color w:val="auto"/>
        </w:rPr>
        <w:t xml:space="preserve">       </w:t>
      </w:r>
      <w:r w:rsidRPr="00A17003">
        <w:rPr>
          <w:color w:val="auto"/>
        </w:rPr>
        <w:t xml:space="preserve">36 miesięcy, w pełnym wymiarze czasu pracy, </w:t>
      </w:r>
    </w:p>
    <w:p w:rsidR="005A57BD" w:rsidRPr="00A17003" w:rsidRDefault="005A57BD" w:rsidP="005A57BD">
      <w:pPr>
        <w:pStyle w:val="Default"/>
        <w:numPr>
          <w:ilvl w:val="0"/>
          <w:numId w:val="27"/>
        </w:numPr>
        <w:spacing w:after="27"/>
        <w:jc w:val="both"/>
        <w:rPr>
          <w:color w:val="auto"/>
        </w:rPr>
      </w:pPr>
      <w:r>
        <w:rPr>
          <w:color w:val="auto"/>
        </w:rPr>
        <w:t>złożył wniosek do u</w:t>
      </w:r>
      <w:r w:rsidRPr="00A17003">
        <w:rPr>
          <w:color w:val="auto"/>
        </w:rPr>
        <w:t xml:space="preserve">rzędu, </w:t>
      </w:r>
    </w:p>
    <w:p w:rsidR="005A57BD" w:rsidRPr="00CC092E" w:rsidRDefault="005A57BD" w:rsidP="005A57BD">
      <w:pPr>
        <w:pStyle w:val="Default"/>
        <w:numPr>
          <w:ilvl w:val="0"/>
          <w:numId w:val="27"/>
        </w:numPr>
        <w:spacing w:after="27"/>
        <w:jc w:val="both"/>
        <w:rPr>
          <w:color w:val="auto"/>
        </w:rPr>
      </w:pPr>
      <w:r w:rsidRPr="00CC092E">
        <w:rPr>
          <w:color w:val="auto"/>
        </w:rPr>
        <w:t xml:space="preserve">prowadził działalność co najmniej 12 miesięcy, przed dniem złożenia wniosku, </w:t>
      </w:r>
    </w:p>
    <w:p w:rsidR="005A57BD" w:rsidRPr="00A17003" w:rsidRDefault="005A57BD" w:rsidP="005A57BD">
      <w:pPr>
        <w:pStyle w:val="Default"/>
        <w:numPr>
          <w:ilvl w:val="0"/>
          <w:numId w:val="27"/>
        </w:numPr>
        <w:spacing w:after="27"/>
        <w:jc w:val="both"/>
        <w:rPr>
          <w:color w:val="auto"/>
        </w:rPr>
      </w:pPr>
      <w:r w:rsidRPr="00A17003">
        <w:rPr>
          <w:color w:val="auto"/>
        </w:rPr>
        <w:t xml:space="preserve">nie ciąży na nim obowiązek zwrotu pomocy, wynikający z wcześniejszych decyzji Komisji Europejskiej, uznających pomoc za niezgodną z prawem oraz ze wspólnym rynkiem, </w:t>
      </w:r>
    </w:p>
    <w:p w:rsidR="005A57BD" w:rsidRPr="00A17003" w:rsidRDefault="005A57BD" w:rsidP="005A57BD">
      <w:pPr>
        <w:pStyle w:val="Default"/>
        <w:numPr>
          <w:ilvl w:val="0"/>
          <w:numId w:val="27"/>
        </w:numPr>
        <w:spacing w:after="27"/>
        <w:jc w:val="both"/>
        <w:rPr>
          <w:color w:val="auto"/>
        </w:rPr>
      </w:pPr>
      <w:r w:rsidRPr="00A17003">
        <w:rPr>
          <w:color w:val="auto"/>
        </w:rPr>
        <w:t xml:space="preserve">nie toczy się w stosunku do niego postępowanie upadłościowe i nie został zgłoszony wniosek o jego likwidację, </w:t>
      </w:r>
    </w:p>
    <w:p w:rsidR="005A57BD" w:rsidRDefault="005A57BD" w:rsidP="005A57BD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A17003">
        <w:rPr>
          <w:color w:val="auto"/>
        </w:rPr>
        <w:t xml:space="preserve">nie posiada zaległości w </w:t>
      </w:r>
      <w:r>
        <w:rPr>
          <w:color w:val="auto"/>
        </w:rPr>
        <w:t>zobowiązaniach wobec Funduszu,</w:t>
      </w:r>
    </w:p>
    <w:p w:rsidR="005A57BD" w:rsidRPr="008B673E" w:rsidRDefault="005A57BD" w:rsidP="005A57BD">
      <w:pPr>
        <w:pStyle w:val="Default"/>
        <w:numPr>
          <w:ilvl w:val="0"/>
          <w:numId w:val="27"/>
        </w:numPr>
        <w:jc w:val="both"/>
      </w:pPr>
      <w:r w:rsidRPr="008B673E">
        <w:t xml:space="preserve">nie zalega z opłacaniem w terminie podatków i składek na ubezpieczenia społeczne </w:t>
      </w:r>
      <w:r>
        <w:t xml:space="preserve">              </w:t>
      </w:r>
      <w:r w:rsidRPr="008B673E">
        <w:t>i zdrowotne oraz na Fundusz Pracy i Fundusz Gwaranto</w:t>
      </w:r>
      <w:r>
        <w:t>wanych Świadczeń Pracowniczych</w:t>
      </w:r>
    </w:p>
    <w:p w:rsidR="005A57BD" w:rsidRDefault="005A57BD" w:rsidP="005A57BD">
      <w:pPr>
        <w:pStyle w:val="Default"/>
        <w:numPr>
          <w:ilvl w:val="0"/>
          <w:numId w:val="43"/>
        </w:numPr>
        <w:jc w:val="both"/>
      </w:pPr>
      <w:r w:rsidRPr="008B673E">
        <w:t>Zwrot kosztów,</w:t>
      </w:r>
      <w:r>
        <w:t xml:space="preserve"> o których mowa </w:t>
      </w:r>
      <w:r>
        <w:rPr>
          <w:color w:val="auto"/>
          <w:sz w:val="23"/>
          <w:szCs w:val="23"/>
        </w:rPr>
        <w:t xml:space="preserve">w § 3, </w:t>
      </w:r>
      <w:r w:rsidRPr="008B673E">
        <w:t xml:space="preserve">nie może zostać przyznany Pracodawcy, który ubiega się o refundację </w:t>
      </w:r>
      <w:r>
        <w:t xml:space="preserve">kosztów </w:t>
      </w:r>
      <w:r w:rsidRPr="008B673E">
        <w:t>wyposażenia stanowiska pracy</w:t>
      </w:r>
      <w:r>
        <w:t xml:space="preserve"> osoby niepełnosprawnej</w:t>
      </w:r>
      <w:r w:rsidRPr="008B673E">
        <w:t>, na które Urząd nie może skierować osób niepełnosprawnych o wymaganych kwalifikacjach, ponieważ nie figurują one w ewidencji osó</w:t>
      </w:r>
      <w:r>
        <w:t>b zarejestrowanych.</w:t>
      </w:r>
    </w:p>
    <w:p w:rsidR="005A57BD" w:rsidRPr="00A23CFA" w:rsidRDefault="005A57BD" w:rsidP="005A57B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A23CFA">
        <w:rPr>
          <w:sz w:val="24"/>
          <w:szCs w:val="24"/>
        </w:rPr>
        <w:lastRenderedPageBreak/>
        <w:t>Na refundowane stanowisko pracy nie będą kierowane osoby niepełnosprawne, z którymi wnioskodawca, w świetle obowiązujących przepisów nie będzie mógł zawrzeć wiążącej umowy o pracę.</w:t>
      </w:r>
    </w:p>
    <w:p w:rsidR="005A57BD" w:rsidRPr="00B65E03" w:rsidRDefault="005A57BD" w:rsidP="005A57BD">
      <w:pPr>
        <w:pStyle w:val="Akapitzlist"/>
        <w:numPr>
          <w:ilvl w:val="0"/>
          <w:numId w:val="40"/>
        </w:numPr>
        <w:jc w:val="both"/>
        <w:rPr>
          <w:sz w:val="24"/>
          <w:szCs w:val="22"/>
        </w:rPr>
      </w:pPr>
      <w:r w:rsidRPr="00B65E03">
        <w:rPr>
          <w:sz w:val="24"/>
          <w:szCs w:val="22"/>
        </w:rPr>
        <w:t>Refundacji nie podlega wyposażenie stanowiska pracy w przypadku stanowisk:</w:t>
      </w:r>
    </w:p>
    <w:p w:rsidR="005A57BD" w:rsidRPr="00B65E03" w:rsidRDefault="005A57BD" w:rsidP="005A57BD">
      <w:pPr>
        <w:numPr>
          <w:ilvl w:val="0"/>
          <w:numId w:val="38"/>
        </w:numPr>
        <w:jc w:val="both"/>
        <w:rPr>
          <w:sz w:val="24"/>
          <w:szCs w:val="22"/>
        </w:rPr>
      </w:pPr>
      <w:r w:rsidRPr="00B65E03">
        <w:rPr>
          <w:sz w:val="24"/>
          <w:szCs w:val="22"/>
        </w:rPr>
        <w:t>związanych z działalnością sezonową,</w:t>
      </w:r>
    </w:p>
    <w:p w:rsidR="005A57BD" w:rsidRPr="00B65E03" w:rsidRDefault="005A57BD" w:rsidP="005A57BD">
      <w:pPr>
        <w:numPr>
          <w:ilvl w:val="0"/>
          <w:numId w:val="38"/>
        </w:numPr>
        <w:jc w:val="both"/>
        <w:rPr>
          <w:sz w:val="24"/>
          <w:szCs w:val="22"/>
        </w:rPr>
      </w:pPr>
      <w:r w:rsidRPr="00B65E03">
        <w:rPr>
          <w:sz w:val="24"/>
          <w:szCs w:val="22"/>
        </w:rPr>
        <w:t>w agencjach towarzyskich,</w:t>
      </w:r>
    </w:p>
    <w:p w:rsidR="005A57BD" w:rsidRPr="00B65E03" w:rsidRDefault="005A57BD" w:rsidP="005A57BD">
      <w:pPr>
        <w:numPr>
          <w:ilvl w:val="0"/>
          <w:numId w:val="38"/>
        </w:numPr>
        <w:jc w:val="both"/>
        <w:rPr>
          <w:sz w:val="24"/>
          <w:szCs w:val="22"/>
        </w:rPr>
      </w:pPr>
      <w:r w:rsidRPr="00B65E03">
        <w:rPr>
          <w:sz w:val="24"/>
          <w:szCs w:val="22"/>
        </w:rPr>
        <w:t>w zakresie handlu obwoźnego i obnośnego,</w:t>
      </w:r>
    </w:p>
    <w:p w:rsidR="005A57BD" w:rsidRPr="00B65E03" w:rsidRDefault="005A57BD" w:rsidP="005A57BD">
      <w:pPr>
        <w:numPr>
          <w:ilvl w:val="0"/>
          <w:numId w:val="38"/>
        </w:numPr>
        <w:jc w:val="both"/>
        <w:rPr>
          <w:sz w:val="24"/>
          <w:szCs w:val="22"/>
        </w:rPr>
      </w:pPr>
      <w:r w:rsidRPr="00B65E03">
        <w:rPr>
          <w:sz w:val="24"/>
          <w:szCs w:val="22"/>
        </w:rPr>
        <w:t>w usługach wróżbiarskich i ezoterycznych,</w:t>
      </w:r>
    </w:p>
    <w:p w:rsidR="005A57BD" w:rsidRPr="00B65E03" w:rsidRDefault="005A57BD" w:rsidP="005A57BD">
      <w:pPr>
        <w:numPr>
          <w:ilvl w:val="0"/>
          <w:numId w:val="38"/>
        </w:numPr>
        <w:jc w:val="both"/>
        <w:rPr>
          <w:sz w:val="24"/>
          <w:szCs w:val="22"/>
        </w:rPr>
      </w:pPr>
      <w:r w:rsidRPr="00B65E03">
        <w:rPr>
          <w:sz w:val="24"/>
          <w:szCs w:val="22"/>
        </w:rPr>
        <w:t xml:space="preserve">w salonach gier hazardowych, </w:t>
      </w:r>
    </w:p>
    <w:p w:rsidR="005A57BD" w:rsidRPr="00B65E03" w:rsidRDefault="005A57BD" w:rsidP="005A57BD">
      <w:pPr>
        <w:numPr>
          <w:ilvl w:val="0"/>
          <w:numId w:val="38"/>
        </w:numPr>
        <w:jc w:val="both"/>
        <w:rPr>
          <w:sz w:val="24"/>
          <w:szCs w:val="22"/>
        </w:rPr>
      </w:pPr>
      <w:r w:rsidRPr="00B65E03">
        <w:rPr>
          <w:sz w:val="24"/>
          <w:szCs w:val="22"/>
        </w:rPr>
        <w:t>związanych ze sprzedażą broni,</w:t>
      </w:r>
    </w:p>
    <w:p w:rsidR="005A57BD" w:rsidRPr="00B65E03" w:rsidRDefault="005A57BD" w:rsidP="005A57BD">
      <w:pPr>
        <w:numPr>
          <w:ilvl w:val="0"/>
          <w:numId w:val="3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w </w:t>
      </w:r>
      <w:r w:rsidRPr="00B65E03">
        <w:rPr>
          <w:sz w:val="24"/>
          <w:szCs w:val="22"/>
        </w:rPr>
        <w:t>handlu środkami odurzającymi substancjami psychotropowymi or</w:t>
      </w:r>
      <w:r>
        <w:rPr>
          <w:sz w:val="24"/>
          <w:szCs w:val="22"/>
        </w:rPr>
        <w:t xml:space="preserve">az środkami zastępczymi </w:t>
      </w:r>
      <w:r w:rsidRPr="00B65E03">
        <w:rPr>
          <w:sz w:val="24"/>
          <w:szCs w:val="22"/>
        </w:rPr>
        <w:t>w rozumieniu ustawy z dnia 29 lipca 2005r. o przeciwdziałaniu narkomani</w:t>
      </w:r>
      <w:r>
        <w:rPr>
          <w:sz w:val="24"/>
          <w:szCs w:val="22"/>
        </w:rPr>
        <w:t>i</w:t>
      </w:r>
      <w:r w:rsidRPr="00B65E03">
        <w:rPr>
          <w:sz w:val="24"/>
          <w:szCs w:val="22"/>
        </w:rPr>
        <w:t xml:space="preserve"> (tekst jednolity z dnia 5 kwietnia 2017 r., Dz.U. z 2017 poz. 783 z </w:t>
      </w:r>
      <w:proofErr w:type="spellStart"/>
      <w:r w:rsidRPr="00B65E03">
        <w:rPr>
          <w:sz w:val="24"/>
          <w:szCs w:val="22"/>
        </w:rPr>
        <w:t>późn</w:t>
      </w:r>
      <w:proofErr w:type="spellEnd"/>
      <w:r w:rsidRPr="00B65E03">
        <w:rPr>
          <w:sz w:val="24"/>
          <w:szCs w:val="22"/>
        </w:rPr>
        <w:t>. zm</w:t>
      </w:r>
      <w:r>
        <w:rPr>
          <w:sz w:val="24"/>
          <w:szCs w:val="22"/>
        </w:rPr>
        <w:t>.</w:t>
      </w:r>
      <w:r w:rsidRPr="00B65E03">
        <w:rPr>
          <w:sz w:val="24"/>
          <w:szCs w:val="22"/>
        </w:rPr>
        <w:t>).</w:t>
      </w:r>
    </w:p>
    <w:p w:rsidR="005A57BD" w:rsidRPr="00B65E03" w:rsidRDefault="005A57BD" w:rsidP="005A57BD">
      <w:pPr>
        <w:numPr>
          <w:ilvl w:val="0"/>
          <w:numId w:val="40"/>
        </w:numPr>
        <w:jc w:val="both"/>
        <w:rPr>
          <w:sz w:val="24"/>
          <w:szCs w:val="22"/>
        </w:rPr>
      </w:pPr>
      <w:r w:rsidRPr="00B65E03">
        <w:rPr>
          <w:sz w:val="24"/>
          <w:szCs w:val="22"/>
        </w:rPr>
        <w:t>Wnioskodawca zobowiązany będzie do:</w:t>
      </w:r>
    </w:p>
    <w:p w:rsidR="005A57BD" w:rsidRPr="00B65E03" w:rsidRDefault="005A57BD" w:rsidP="005A57BD">
      <w:pPr>
        <w:numPr>
          <w:ilvl w:val="0"/>
          <w:numId w:val="39"/>
        </w:numPr>
        <w:jc w:val="both"/>
        <w:rPr>
          <w:sz w:val="24"/>
          <w:szCs w:val="22"/>
        </w:rPr>
      </w:pPr>
      <w:r w:rsidRPr="00B65E03">
        <w:rPr>
          <w:sz w:val="24"/>
          <w:szCs w:val="22"/>
        </w:rPr>
        <w:t>utrzymania zatrudnienia na wyposażony</w:t>
      </w:r>
      <w:r>
        <w:rPr>
          <w:sz w:val="24"/>
          <w:szCs w:val="22"/>
        </w:rPr>
        <w:t>m</w:t>
      </w:r>
      <w:r w:rsidRPr="00B65E03">
        <w:rPr>
          <w:sz w:val="24"/>
          <w:szCs w:val="22"/>
        </w:rPr>
        <w:t xml:space="preserve"> w związku z przyznaną refundacją stanowisk</w:t>
      </w:r>
      <w:r>
        <w:rPr>
          <w:sz w:val="24"/>
          <w:szCs w:val="22"/>
        </w:rPr>
        <w:t>u pracy osoby niepełnosprawnej</w:t>
      </w:r>
      <w:r w:rsidRPr="00B65E03">
        <w:rPr>
          <w:sz w:val="24"/>
          <w:szCs w:val="22"/>
        </w:rPr>
        <w:t xml:space="preserve">, w pełnym wymiarze czasu pracy, przez okres co najmniej </w:t>
      </w:r>
      <w:r>
        <w:rPr>
          <w:sz w:val="24"/>
          <w:szCs w:val="22"/>
        </w:rPr>
        <w:t>36 miesięcy,</w:t>
      </w:r>
    </w:p>
    <w:p w:rsidR="005A57BD" w:rsidRPr="00B65E03" w:rsidRDefault="005A57BD" w:rsidP="005A57BD">
      <w:pPr>
        <w:numPr>
          <w:ilvl w:val="0"/>
          <w:numId w:val="39"/>
        </w:numPr>
        <w:contextualSpacing/>
        <w:jc w:val="both"/>
        <w:rPr>
          <w:i/>
          <w:strike/>
          <w:sz w:val="24"/>
          <w:szCs w:val="22"/>
        </w:rPr>
      </w:pPr>
      <w:r w:rsidRPr="00B65E03">
        <w:rPr>
          <w:sz w:val="24"/>
          <w:szCs w:val="22"/>
        </w:rPr>
        <w:t>nie dokonywania zwolnień pracownik</w:t>
      </w:r>
      <w:r>
        <w:rPr>
          <w:sz w:val="24"/>
          <w:szCs w:val="22"/>
        </w:rPr>
        <w:t>a</w:t>
      </w:r>
      <w:r w:rsidRPr="00B65E03">
        <w:rPr>
          <w:sz w:val="24"/>
          <w:szCs w:val="22"/>
        </w:rPr>
        <w:t xml:space="preserve"> zatrudnion</w:t>
      </w:r>
      <w:r>
        <w:rPr>
          <w:sz w:val="24"/>
          <w:szCs w:val="22"/>
        </w:rPr>
        <w:t>ego</w:t>
      </w:r>
      <w:r w:rsidRPr="00B65E03">
        <w:rPr>
          <w:sz w:val="24"/>
          <w:szCs w:val="22"/>
        </w:rPr>
        <w:t xml:space="preserve"> w ramach refundacji kosztów wyposażenia stanowiska pracy w drodze wypowiedzenia stosunku pracy (za wyjątkiem wypowiedzenia na podstawie art. 52 kodeksu pracy),</w:t>
      </w:r>
      <w:r>
        <w:rPr>
          <w:sz w:val="24"/>
          <w:szCs w:val="22"/>
        </w:rPr>
        <w:t xml:space="preserve"> ani na mocy porozumienia stron,</w:t>
      </w:r>
    </w:p>
    <w:p w:rsidR="005A57BD" w:rsidRPr="00B65E03" w:rsidRDefault="005A57BD" w:rsidP="005A57BD">
      <w:pPr>
        <w:pStyle w:val="Akapitzlist"/>
        <w:numPr>
          <w:ilvl w:val="0"/>
          <w:numId w:val="39"/>
        </w:numPr>
        <w:contextualSpacing/>
        <w:jc w:val="both"/>
        <w:rPr>
          <w:sz w:val="24"/>
          <w:szCs w:val="22"/>
        </w:rPr>
      </w:pPr>
      <w:r w:rsidRPr="00B65E03">
        <w:rPr>
          <w:sz w:val="24"/>
          <w:szCs w:val="22"/>
        </w:rPr>
        <w:t xml:space="preserve">wyrażenia zgody, w przypadku wcześniejszego rozwiązania stosunku pracy </w:t>
      </w:r>
      <w:r>
        <w:rPr>
          <w:sz w:val="24"/>
          <w:szCs w:val="22"/>
        </w:rPr>
        <w:t xml:space="preserve">                </w:t>
      </w:r>
      <w:r w:rsidRPr="00B65E03">
        <w:rPr>
          <w:sz w:val="24"/>
          <w:szCs w:val="22"/>
        </w:rPr>
        <w:t xml:space="preserve">z </w:t>
      </w:r>
      <w:r>
        <w:rPr>
          <w:sz w:val="24"/>
          <w:szCs w:val="22"/>
        </w:rPr>
        <w:t>osobą niepełnosprawną zatrudnioną</w:t>
      </w:r>
      <w:r w:rsidRPr="00B65E03">
        <w:rPr>
          <w:sz w:val="24"/>
          <w:szCs w:val="22"/>
        </w:rPr>
        <w:t xml:space="preserve"> na utworzonym s</w:t>
      </w:r>
      <w:r>
        <w:rPr>
          <w:sz w:val="24"/>
          <w:szCs w:val="22"/>
        </w:rPr>
        <w:t xml:space="preserve">tanowisku pracy, na skierowanie </w:t>
      </w:r>
      <w:r w:rsidRPr="00B65E03">
        <w:rPr>
          <w:sz w:val="24"/>
          <w:szCs w:val="22"/>
        </w:rPr>
        <w:t xml:space="preserve">w celu uzupełnienia stanowiska pracy, </w:t>
      </w:r>
      <w:r>
        <w:rPr>
          <w:sz w:val="24"/>
          <w:szCs w:val="22"/>
        </w:rPr>
        <w:t>osób niepełnosprawnych</w:t>
      </w:r>
      <w:r w:rsidRPr="00B65E03">
        <w:rPr>
          <w:sz w:val="24"/>
          <w:szCs w:val="22"/>
        </w:rPr>
        <w:t xml:space="preserve">, posiadających kwalifikacje wymagane przez wnioskodawcę, a w przypadku braku takich osób skierowania </w:t>
      </w:r>
      <w:r>
        <w:rPr>
          <w:sz w:val="24"/>
          <w:szCs w:val="22"/>
        </w:rPr>
        <w:t>osób</w:t>
      </w:r>
      <w:r w:rsidRPr="00B65E03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niepełnosprawnych </w:t>
      </w:r>
      <w:r w:rsidRPr="00C232F9">
        <w:rPr>
          <w:sz w:val="24"/>
          <w:szCs w:val="22"/>
          <w:u w:val="single"/>
        </w:rPr>
        <w:t>o</w:t>
      </w:r>
      <w:r w:rsidRPr="00B65E03">
        <w:rPr>
          <w:sz w:val="24"/>
          <w:szCs w:val="22"/>
          <w:u w:val="single"/>
        </w:rPr>
        <w:t xml:space="preserve"> kwalif</w:t>
      </w:r>
      <w:r>
        <w:rPr>
          <w:sz w:val="24"/>
          <w:szCs w:val="22"/>
          <w:u w:val="single"/>
        </w:rPr>
        <w:t>ikacjach niższych od wymaganych,</w:t>
      </w:r>
    </w:p>
    <w:p w:rsidR="005A57BD" w:rsidRPr="00B65E03" w:rsidRDefault="005A57BD" w:rsidP="005A57BD">
      <w:pPr>
        <w:pStyle w:val="Akapitzlist"/>
        <w:numPr>
          <w:ilvl w:val="0"/>
          <w:numId w:val="39"/>
        </w:numPr>
        <w:contextualSpacing/>
        <w:jc w:val="both"/>
        <w:rPr>
          <w:sz w:val="24"/>
          <w:szCs w:val="22"/>
        </w:rPr>
      </w:pPr>
      <w:r w:rsidRPr="00B65E03">
        <w:rPr>
          <w:sz w:val="24"/>
          <w:szCs w:val="22"/>
        </w:rPr>
        <w:t>zawarcia umowy z kolejn</w:t>
      </w:r>
      <w:r>
        <w:rPr>
          <w:sz w:val="24"/>
          <w:szCs w:val="22"/>
        </w:rPr>
        <w:t xml:space="preserve">ą osobą niepełnosprawną </w:t>
      </w:r>
      <w:r w:rsidRPr="00B65E03">
        <w:rPr>
          <w:sz w:val="24"/>
          <w:szCs w:val="22"/>
        </w:rPr>
        <w:t xml:space="preserve">(w miejsce </w:t>
      </w:r>
      <w:r>
        <w:rPr>
          <w:sz w:val="24"/>
          <w:szCs w:val="22"/>
        </w:rPr>
        <w:t>osoby niepełnosprawnej</w:t>
      </w:r>
      <w:r w:rsidRPr="00B65E03">
        <w:rPr>
          <w:sz w:val="24"/>
          <w:szCs w:val="22"/>
        </w:rPr>
        <w:t>, z któr</w:t>
      </w:r>
      <w:r>
        <w:rPr>
          <w:sz w:val="24"/>
          <w:szCs w:val="22"/>
        </w:rPr>
        <w:t>ą</w:t>
      </w:r>
      <w:r w:rsidRPr="00B65E03">
        <w:rPr>
          <w:sz w:val="24"/>
          <w:szCs w:val="22"/>
        </w:rPr>
        <w:t xml:space="preserve"> stosunek pracy ustał) w terminie </w:t>
      </w:r>
      <w:r>
        <w:rPr>
          <w:sz w:val="24"/>
          <w:szCs w:val="22"/>
        </w:rPr>
        <w:t>3 miesięcy od dnia rozwiązania stosunku pracy,</w:t>
      </w:r>
    </w:p>
    <w:p w:rsidR="005A57BD" w:rsidRPr="00B65E03" w:rsidRDefault="005A57BD" w:rsidP="005A57BD">
      <w:pPr>
        <w:pStyle w:val="Akapitzlist"/>
        <w:numPr>
          <w:ilvl w:val="0"/>
          <w:numId w:val="39"/>
        </w:numPr>
        <w:contextualSpacing/>
        <w:jc w:val="both"/>
        <w:rPr>
          <w:sz w:val="24"/>
          <w:szCs w:val="22"/>
        </w:rPr>
      </w:pPr>
      <w:r w:rsidRPr="00B65E03">
        <w:rPr>
          <w:sz w:val="24"/>
          <w:szCs w:val="22"/>
        </w:rPr>
        <w:t>zawarcia umowy o pracę ze skierowan</w:t>
      </w:r>
      <w:r>
        <w:rPr>
          <w:sz w:val="24"/>
          <w:szCs w:val="22"/>
        </w:rPr>
        <w:t>ą</w:t>
      </w:r>
      <w:r w:rsidRPr="00B65E03">
        <w:rPr>
          <w:sz w:val="24"/>
          <w:szCs w:val="22"/>
        </w:rPr>
        <w:t xml:space="preserve"> </w:t>
      </w:r>
      <w:r>
        <w:rPr>
          <w:sz w:val="24"/>
          <w:szCs w:val="22"/>
        </w:rPr>
        <w:t>osobą niepełnosprawną</w:t>
      </w:r>
      <w:r w:rsidRPr="00B65E03">
        <w:rPr>
          <w:sz w:val="24"/>
          <w:szCs w:val="22"/>
        </w:rPr>
        <w:t xml:space="preserve"> w pełnym wymiarze czasu pracy na czas nieokreślony lub na czas określony, nie krótszy niż data upływu obowiązkowego okresu utrzymania stanowiska pracy co najmniej </w:t>
      </w:r>
      <w:r>
        <w:rPr>
          <w:sz w:val="24"/>
          <w:szCs w:val="22"/>
        </w:rPr>
        <w:t>36 miesięcy,</w:t>
      </w:r>
    </w:p>
    <w:p w:rsidR="005A57BD" w:rsidRPr="008B673E" w:rsidRDefault="005A57BD" w:rsidP="005A57BD">
      <w:pPr>
        <w:pStyle w:val="Akapitzlist"/>
        <w:numPr>
          <w:ilvl w:val="0"/>
          <w:numId w:val="39"/>
        </w:numPr>
        <w:suppressAutoHyphens w:val="0"/>
        <w:jc w:val="both"/>
      </w:pPr>
      <w:r w:rsidRPr="003461AE">
        <w:rPr>
          <w:noProof/>
          <w:sz w:val="24"/>
          <w:szCs w:val="22"/>
        </w:rPr>
        <w:t xml:space="preserve">wyłonienia kandydata spośród osób niepełnosprawnych wezwanych                       przez przyznajacego, przy czym maksymalna liczba wezwanych osób nie będzie większa niż </w:t>
      </w:r>
      <w:r>
        <w:rPr>
          <w:noProof/>
          <w:sz w:val="24"/>
          <w:szCs w:val="22"/>
        </w:rPr>
        <w:t>10</w:t>
      </w:r>
      <w:r w:rsidRPr="003461AE">
        <w:rPr>
          <w:noProof/>
          <w:sz w:val="24"/>
          <w:szCs w:val="22"/>
        </w:rPr>
        <w:t xml:space="preserve">. </w:t>
      </w:r>
    </w:p>
    <w:p w:rsidR="005A57BD" w:rsidRPr="004A49D5" w:rsidRDefault="005A57BD" w:rsidP="005A57BD">
      <w:pPr>
        <w:rPr>
          <w:sz w:val="24"/>
          <w:szCs w:val="24"/>
        </w:rPr>
      </w:pPr>
    </w:p>
    <w:p w:rsidR="005A57BD" w:rsidRPr="004A49D5" w:rsidRDefault="005A57BD" w:rsidP="005A57BD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ROZDZIAŁ III</w:t>
      </w:r>
    </w:p>
    <w:p w:rsidR="005A57BD" w:rsidRPr="00477A2B" w:rsidRDefault="005A57BD" w:rsidP="005A57BD">
      <w:pPr>
        <w:jc w:val="center"/>
        <w:rPr>
          <w:b/>
          <w:sz w:val="24"/>
          <w:szCs w:val="24"/>
          <w:u w:val="single"/>
        </w:rPr>
      </w:pPr>
      <w:r w:rsidRPr="00477A2B">
        <w:rPr>
          <w:b/>
          <w:sz w:val="24"/>
          <w:szCs w:val="24"/>
          <w:u w:val="single"/>
        </w:rPr>
        <w:t>TRYB SKŁADANIA I ROZPATRYWANIA WNIOSKÓW</w:t>
      </w:r>
    </w:p>
    <w:p w:rsidR="005A57BD" w:rsidRPr="004A49D5" w:rsidRDefault="005A57BD" w:rsidP="005A57BD">
      <w:pPr>
        <w:jc w:val="center"/>
        <w:rPr>
          <w:b/>
          <w:sz w:val="24"/>
          <w:szCs w:val="24"/>
        </w:rPr>
      </w:pPr>
    </w:p>
    <w:p w:rsidR="005A57BD" w:rsidRPr="004A49D5" w:rsidRDefault="005A57BD" w:rsidP="005A57BD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8</w:t>
      </w:r>
    </w:p>
    <w:p w:rsidR="005A57BD" w:rsidRPr="00AC668F" w:rsidRDefault="005A57BD" w:rsidP="005A57BD">
      <w:pPr>
        <w:numPr>
          <w:ilvl w:val="0"/>
          <w:numId w:val="12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Wnioskodawca zamierzający ubiegać się </w:t>
      </w:r>
      <w:r>
        <w:rPr>
          <w:sz w:val="24"/>
          <w:szCs w:val="24"/>
        </w:rPr>
        <w:t>o zwrot kosztów wyposażenia stanowiska pracy osoby niepełnosprawnej składa wniosek</w:t>
      </w:r>
      <w:r w:rsidRPr="004A49D5">
        <w:rPr>
          <w:sz w:val="24"/>
          <w:szCs w:val="24"/>
        </w:rPr>
        <w:t xml:space="preserve"> na druku, którego wzór jest zamieszczony na stronie urzędu  </w:t>
      </w:r>
      <w:r>
        <w:rPr>
          <w:sz w:val="24"/>
          <w:szCs w:val="24"/>
        </w:rPr>
        <w:t>www.</w:t>
      </w:r>
      <w:r w:rsidRPr="004A49D5">
        <w:rPr>
          <w:sz w:val="24"/>
          <w:szCs w:val="24"/>
        </w:rPr>
        <w:t>gryfino.</w:t>
      </w:r>
      <w:r>
        <w:rPr>
          <w:sz w:val="24"/>
          <w:szCs w:val="24"/>
        </w:rPr>
        <w:t>praca.gov</w:t>
      </w:r>
      <w:r w:rsidRPr="004A49D5">
        <w:rPr>
          <w:sz w:val="24"/>
          <w:szCs w:val="24"/>
        </w:rPr>
        <w:t xml:space="preserve">.pl, </w:t>
      </w:r>
      <w:r w:rsidRPr="00AC668F">
        <w:rPr>
          <w:sz w:val="24"/>
          <w:szCs w:val="24"/>
        </w:rPr>
        <w:t>wraz z odpowiednimi załącznikami.</w:t>
      </w:r>
    </w:p>
    <w:p w:rsidR="005A57BD" w:rsidRPr="00AC668F" w:rsidRDefault="005A57BD" w:rsidP="005A57BD">
      <w:pPr>
        <w:numPr>
          <w:ilvl w:val="0"/>
          <w:numId w:val="12"/>
        </w:numPr>
        <w:jc w:val="both"/>
        <w:rPr>
          <w:sz w:val="24"/>
          <w:szCs w:val="24"/>
        </w:rPr>
      </w:pPr>
      <w:r w:rsidRPr="00AC668F">
        <w:rPr>
          <w:sz w:val="24"/>
          <w:szCs w:val="24"/>
        </w:rPr>
        <w:t>Do wniosku należy dołączyć:</w:t>
      </w:r>
    </w:p>
    <w:p w:rsidR="005A57BD" w:rsidRPr="00EA218C" w:rsidRDefault="005A57BD" w:rsidP="005A57BD">
      <w:pPr>
        <w:pStyle w:val="Tekstpodstawowy"/>
        <w:numPr>
          <w:ilvl w:val="0"/>
          <w:numId w:val="30"/>
        </w:numPr>
        <w:suppressAutoHyphens w:val="0"/>
        <w:snapToGrid/>
        <w:rPr>
          <w:b/>
          <w:i/>
          <w:sz w:val="24"/>
          <w:szCs w:val="24"/>
        </w:rPr>
      </w:pPr>
      <w:r w:rsidRPr="009C17A1">
        <w:rPr>
          <w:sz w:val="24"/>
          <w:szCs w:val="24"/>
        </w:rPr>
        <w:t xml:space="preserve">Formularz informacji przedstawianych przy ubieganiu się o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udzielaną na warunkach określonych w Rozporządzeniu Komisji Europejskiej (UE)   nr 1407/2013 z dnia 18 grudnia 2013r. w sprawie stosowania art. 107 i 108 Traktatu  </w:t>
      </w:r>
      <w:r w:rsidRPr="00EA218C">
        <w:rPr>
          <w:sz w:val="24"/>
          <w:szCs w:val="24"/>
        </w:rPr>
        <w:t xml:space="preserve">o funkcjonowaniu Unii Europejskiej do pomocy de </w:t>
      </w:r>
      <w:proofErr w:type="spellStart"/>
      <w:r w:rsidRPr="00EA218C">
        <w:rPr>
          <w:sz w:val="24"/>
          <w:szCs w:val="24"/>
        </w:rPr>
        <w:t>mini</w:t>
      </w:r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Dz.Urz</w:t>
      </w:r>
      <w:proofErr w:type="spellEnd"/>
      <w:r>
        <w:rPr>
          <w:sz w:val="24"/>
          <w:szCs w:val="24"/>
        </w:rPr>
        <w:t>. UE L Nr 352 z 24.12.2013).</w:t>
      </w:r>
    </w:p>
    <w:p w:rsidR="005A57BD" w:rsidRPr="0014205C" w:rsidRDefault="005A57BD" w:rsidP="005A57BD">
      <w:pPr>
        <w:numPr>
          <w:ilvl w:val="0"/>
          <w:numId w:val="30"/>
        </w:numPr>
        <w:jc w:val="both"/>
        <w:rPr>
          <w:sz w:val="24"/>
          <w:szCs w:val="24"/>
        </w:rPr>
      </w:pPr>
      <w:r w:rsidRPr="009C17A1">
        <w:rPr>
          <w:sz w:val="24"/>
          <w:szCs w:val="24"/>
        </w:rPr>
        <w:t>Druk poręczenia wraz z odpowiednim po</w:t>
      </w:r>
      <w:r>
        <w:rPr>
          <w:sz w:val="24"/>
          <w:szCs w:val="24"/>
        </w:rPr>
        <w:t>twierdzeniem wysokości dochodów.</w:t>
      </w:r>
    </w:p>
    <w:p w:rsidR="005A57BD" w:rsidRPr="00947E9C" w:rsidRDefault="005A57BD" w:rsidP="005A57BD">
      <w:pPr>
        <w:pStyle w:val="Akapitzlist"/>
        <w:numPr>
          <w:ilvl w:val="0"/>
          <w:numId w:val="30"/>
        </w:numPr>
        <w:contextualSpacing/>
        <w:jc w:val="both"/>
        <w:rPr>
          <w:sz w:val="24"/>
          <w:szCs w:val="24"/>
        </w:rPr>
      </w:pPr>
      <w:r w:rsidRPr="009C17A1">
        <w:rPr>
          <w:sz w:val="24"/>
          <w:szCs w:val="24"/>
        </w:rPr>
        <w:lastRenderedPageBreak/>
        <w:t xml:space="preserve">Oświadczenie o wartości posiadanego majątku wnioskodawcy w przypadku wyboru zabezpieczenia zwrotu otrzymanych środków w postaci aktu notarialnego </w:t>
      </w:r>
      <w:r>
        <w:rPr>
          <w:sz w:val="24"/>
          <w:szCs w:val="24"/>
        </w:rPr>
        <w:t xml:space="preserve">                   </w:t>
      </w:r>
      <w:r w:rsidRPr="009C17A1">
        <w:rPr>
          <w:sz w:val="24"/>
          <w:szCs w:val="24"/>
        </w:rPr>
        <w:t>o dob</w:t>
      </w:r>
      <w:r>
        <w:rPr>
          <w:sz w:val="24"/>
          <w:szCs w:val="24"/>
        </w:rPr>
        <w:t>rowolnym poddaniu się egzekucji.</w:t>
      </w:r>
    </w:p>
    <w:p w:rsidR="005A57BD" w:rsidRPr="009C17A1" w:rsidRDefault="005A57BD" w:rsidP="005A57BD">
      <w:pPr>
        <w:pStyle w:val="Akapitzlist"/>
        <w:numPr>
          <w:ilvl w:val="0"/>
          <w:numId w:val="30"/>
        </w:numPr>
        <w:contextualSpacing/>
        <w:jc w:val="both"/>
        <w:rPr>
          <w:sz w:val="24"/>
          <w:szCs w:val="24"/>
        </w:rPr>
      </w:pPr>
      <w:r w:rsidRPr="009C17A1">
        <w:rPr>
          <w:sz w:val="24"/>
          <w:szCs w:val="24"/>
        </w:rPr>
        <w:t xml:space="preserve">Oświadczenie współmałżonka wnioskodawcy o wyrażeniu zgody na zaciągnięcie zobowiązań z majątku wspólnego lub oświadczenie wnioskodawcy o niepozostawaniu </w:t>
      </w:r>
      <w:r>
        <w:rPr>
          <w:sz w:val="24"/>
          <w:szCs w:val="24"/>
        </w:rPr>
        <w:t xml:space="preserve">        w związku małżeńskim.</w:t>
      </w:r>
    </w:p>
    <w:p w:rsidR="005A57BD" w:rsidRPr="001A21E6" w:rsidRDefault="005A57BD" w:rsidP="005A57BD">
      <w:pPr>
        <w:pStyle w:val="Tekstpodstawowy"/>
        <w:numPr>
          <w:ilvl w:val="0"/>
          <w:numId w:val="30"/>
        </w:numPr>
        <w:snapToGrid/>
        <w:rPr>
          <w:sz w:val="24"/>
          <w:szCs w:val="24"/>
        </w:rPr>
      </w:pPr>
      <w:r w:rsidRPr="009C17A1">
        <w:rPr>
          <w:sz w:val="24"/>
          <w:szCs w:val="24"/>
        </w:rPr>
        <w:t>Ak</w:t>
      </w:r>
      <w:r>
        <w:rPr>
          <w:sz w:val="24"/>
          <w:szCs w:val="24"/>
        </w:rPr>
        <w:t>tualne dokumenty potwierdzające formę prawną podmiotu (nie dotyczy podmiotów, które widnieją w Centralnej Ewidencji i Informacji o Działalności Gospodarczej Rzeczpospolitej Polskiej) oraz kserokopie zaświadczeń o nadaniu numeru REGON (wydane po roku 2007) i NIP (nie dotyczy podmiotów, które widnieją  w</w:t>
      </w:r>
      <w:r w:rsidRPr="000F08F0">
        <w:rPr>
          <w:sz w:val="24"/>
          <w:szCs w:val="24"/>
        </w:rPr>
        <w:t xml:space="preserve"> </w:t>
      </w:r>
      <w:r>
        <w:rPr>
          <w:sz w:val="24"/>
          <w:szCs w:val="24"/>
        </w:rPr>
        <w:t>Centralnej Ewidencji i Informacji o Działalności Gospodarczej Rzeczpospolitej Polskiej).</w:t>
      </w:r>
    </w:p>
    <w:p w:rsidR="005A57BD" w:rsidRPr="00EA218C" w:rsidRDefault="005A57BD" w:rsidP="005A57BD">
      <w:pPr>
        <w:pStyle w:val="Tekstpodstawowy"/>
        <w:numPr>
          <w:ilvl w:val="0"/>
          <w:numId w:val="30"/>
        </w:numPr>
        <w:snapToGrid/>
        <w:rPr>
          <w:sz w:val="24"/>
          <w:szCs w:val="24"/>
        </w:rPr>
      </w:pPr>
      <w:r w:rsidRPr="00EA218C">
        <w:rPr>
          <w:sz w:val="24"/>
          <w:szCs w:val="24"/>
        </w:rPr>
        <w:t xml:space="preserve">W przypadku wnioskodawcy, który:  </w:t>
      </w:r>
    </w:p>
    <w:p w:rsidR="005A57BD" w:rsidRPr="00EA218C" w:rsidRDefault="005A57BD" w:rsidP="005A57BD">
      <w:pPr>
        <w:pStyle w:val="Tekstpodstawowy"/>
        <w:numPr>
          <w:ilvl w:val="0"/>
          <w:numId w:val="31"/>
        </w:numPr>
        <w:snapToGrid/>
        <w:rPr>
          <w:sz w:val="24"/>
          <w:szCs w:val="24"/>
        </w:rPr>
      </w:pPr>
      <w:r w:rsidRPr="00EA218C">
        <w:rPr>
          <w:sz w:val="24"/>
          <w:szCs w:val="24"/>
        </w:rPr>
        <w:t>jest zobowiązany do sporządzania bilansu – bilans oraz rachunek zysków i strat za ostatnie dwa lata obrotowe (w przypadku pracodawcy działającego przez okres krótszy niż dwa lata należy przedstawić dokumenty za okres co najmniej 12 miesięcy),</w:t>
      </w:r>
    </w:p>
    <w:p w:rsidR="005A57BD" w:rsidRPr="00EA218C" w:rsidRDefault="005A57BD" w:rsidP="005A57BD">
      <w:pPr>
        <w:pStyle w:val="Tekstpodstawowy"/>
        <w:numPr>
          <w:ilvl w:val="0"/>
          <w:numId w:val="31"/>
        </w:numPr>
        <w:snapToGrid/>
        <w:rPr>
          <w:sz w:val="24"/>
          <w:szCs w:val="24"/>
        </w:rPr>
      </w:pPr>
      <w:r w:rsidRPr="00EA218C">
        <w:rPr>
          <w:sz w:val="24"/>
          <w:szCs w:val="24"/>
        </w:rPr>
        <w:t xml:space="preserve">w pozostałych przypadkach – roczne rozliczenia podatkowe za ostatnie dwa lata (w przypadku pracodawcy działającego przez okres krótszy niż dwa lata należy przedstawić dokumenty za okres co najmniej 12 miesięcy) wraz z dowodem przyjęcia przez urząd skarbowy lub poświadczone przez audytora albo z dowodem nadania do urzędu skarbowego. </w:t>
      </w:r>
    </w:p>
    <w:p w:rsidR="005A57BD" w:rsidRPr="0044159B" w:rsidRDefault="005A57BD" w:rsidP="005A57BD">
      <w:pPr>
        <w:pStyle w:val="Tekstpodstawowy"/>
        <w:numPr>
          <w:ilvl w:val="0"/>
          <w:numId w:val="30"/>
        </w:numPr>
        <w:snapToGrid/>
        <w:rPr>
          <w:sz w:val="24"/>
          <w:szCs w:val="24"/>
        </w:rPr>
      </w:pPr>
      <w:r w:rsidRPr="004A233B">
        <w:rPr>
          <w:sz w:val="24"/>
          <w:szCs w:val="24"/>
        </w:rPr>
        <w:t>Aktualne zaświadczenie z banku o posiadanych środkach finansowych, obrotach na rachunku za ostatni rok, ewentualnym zadłużeniu i prawnej formie zabezpiec</w:t>
      </w:r>
      <w:r>
        <w:rPr>
          <w:sz w:val="24"/>
          <w:szCs w:val="24"/>
        </w:rPr>
        <w:t>zenia oraz lokatach terminowych.</w:t>
      </w:r>
    </w:p>
    <w:p w:rsidR="005A57BD" w:rsidRPr="00C81550" w:rsidRDefault="005A57BD" w:rsidP="005A57BD">
      <w:pPr>
        <w:pStyle w:val="Tekstpodstawowy"/>
        <w:numPr>
          <w:ilvl w:val="0"/>
          <w:numId w:val="30"/>
        </w:numPr>
        <w:snapToGrid/>
        <w:rPr>
          <w:b/>
          <w:sz w:val="24"/>
          <w:szCs w:val="24"/>
        </w:rPr>
      </w:pPr>
      <w:r w:rsidRPr="00C81550">
        <w:rPr>
          <w:b/>
          <w:sz w:val="24"/>
          <w:szCs w:val="24"/>
        </w:rPr>
        <w:t xml:space="preserve">Potwierdzone za zgodność z oryginałem przez wnioskodawcę </w:t>
      </w:r>
      <w:r w:rsidRPr="00C81550">
        <w:rPr>
          <w:sz w:val="24"/>
          <w:szCs w:val="24"/>
        </w:rPr>
        <w:t>kserokopie następujących dokumentów:</w:t>
      </w:r>
    </w:p>
    <w:p w:rsidR="005A57BD" w:rsidRPr="00C81550" w:rsidRDefault="005A57BD" w:rsidP="005A57BD">
      <w:pPr>
        <w:pStyle w:val="Akapitzlist"/>
        <w:numPr>
          <w:ilvl w:val="0"/>
          <w:numId w:val="35"/>
        </w:numPr>
        <w:contextualSpacing/>
        <w:jc w:val="both"/>
        <w:rPr>
          <w:sz w:val="24"/>
          <w:szCs w:val="24"/>
          <w:u w:val="single"/>
        </w:rPr>
      </w:pPr>
      <w:r w:rsidRPr="00C81550">
        <w:rPr>
          <w:sz w:val="24"/>
          <w:szCs w:val="24"/>
        </w:rPr>
        <w:t xml:space="preserve">Zaświadczenie z ZUS/KRUS  o niezaleganiu z zapłatą składek na ubezpieczenie społeczne z tytułu prowadzenia działalności, wystawione nie wcześniej niż </w:t>
      </w:r>
      <w:r>
        <w:rPr>
          <w:sz w:val="24"/>
          <w:szCs w:val="24"/>
        </w:rPr>
        <w:t xml:space="preserve">            </w:t>
      </w:r>
      <w:r w:rsidRPr="00C81550">
        <w:rPr>
          <w:sz w:val="24"/>
          <w:szCs w:val="24"/>
          <w:u w:val="single"/>
        </w:rPr>
        <w:t xml:space="preserve">1 miesiąc przed dniem złożenia wniosku </w:t>
      </w:r>
      <w:r w:rsidRPr="00C81550">
        <w:rPr>
          <w:sz w:val="24"/>
          <w:szCs w:val="24"/>
        </w:rPr>
        <w:t xml:space="preserve">(w przypadku spółki cywilnej lub spółki jawnej należy załączyć również zaświadczenia wystawione na każdego </w:t>
      </w:r>
      <w:r>
        <w:rPr>
          <w:sz w:val="24"/>
          <w:szCs w:val="24"/>
        </w:rPr>
        <w:t xml:space="preserve">                ze wspólników),</w:t>
      </w:r>
    </w:p>
    <w:p w:rsidR="005A57BD" w:rsidRPr="00C81550" w:rsidRDefault="005A57BD" w:rsidP="005A57BD">
      <w:pPr>
        <w:pStyle w:val="Tekstpodstawowy"/>
        <w:numPr>
          <w:ilvl w:val="0"/>
          <w:numId w:val="35"/>
        </w:numPr>
        <w:snapToGrid/>
        <w:rPr>
          <w:sz w:val="24"/>
          <w:szCs w:val="24"/>
        </w:rPr>
      </w:pPr>
      <w:r w:rsidRPr="00C81550">
        <w:rPr>
          <w:sz w:val="24"/>
          <w:szCs w:val="24"/>
        </w:rPr>
        <w:t>Zaświadczenie z Ur</w:t>
      </w:r>
      <w:r>
        <w:rPr>
          <w:sz w:val="24"/>
          <w:szCs w:val="24"/>
        </w:rPr>
        <w:t xml:space="preserve">zędu Skarbowego o niezaleganiu w podatkach </w:t>
      </w:r>
      <w:r w:rsidRPr="00C81550">
        <w:rPr>
          <w:sz w:val="24"/>
          <w:szCs w:val="24"/>
        </w:rPr>
        <w:t xml:space="preserve">lub stwierdzające stan zaległości, wystawione nie wcześniej niż </w:t>
      </w:r>
      <w:r w:rsidRPr="00C81550">
        <w:rPr>
          <w:sz w:val="24"/>
          <w:szCs w:val="24"/>
          <w:u w:val="single"/>
        </w:rPr>
        <w:t>1 miesiąc przed dniem złożenia wniosku</w:t>
      </w:r>
      <w:r w:rsidRPr="00C81550">
        <w:rPr>
          <w:sz w:val="24"/>
          <w:szCs w:val="24"/>
        </w:rPr>
        <w:t xml:space="preserve"> (w przypadku spółki cywilnej lub spółki jawnej należy załączyć również zaświadczenia wystawione na każdego ze wspólników).</w:t>
      </w:r>
    </w:p>
    <w:p w:rsidR="005A57BD" w:rsidRPr="00C81550" w:rsidRDefault="005A57BD" w:rsidP="005A57BD">
      <w:pPr>
        <w:pStyle w:val="Akapitzlist"/>
        <w:numPr>
          <w:ilvl w:val="0"/>
          <w:numId w:val="35"/>
        </w:numPr>
        <w:contextualSpacing/>
        <w:jc w:val="both"/>
        <w:rPr>
          <w:sz w:val="24"/>
          <w:szCs w:val="24"/>
        </w:rPr>
      </w:pPr>
      <w:r w:rsidRPr="00C81550">
        <w:rPr>
          <w:sz w:val="24"/>
          <w:szCs w:val="24"/>
        </w:rPr>
        <w:t xml:space="preserve">Tytuł prawny </w:t>
      </w:r>
      <w:r>
        <w:rPr>
          <w:sz w:val="24"/>
          <w:szCs w:val="24"/>
        </w:rPr>
        <w:t xml:space="preserve">do </w:t>
      </w:r>
      <w:r w:rsidRPr="00C81550">
        <w:rPr>
          <w:sz w:val="24"/>
          <w:szCs w:val="24"/>
        </w:rPr>
        <w:t xml:space="preserve">nieruchomości na terenie której ma być utworzone miejsce pracy, </w:t>
      </w:r>
      <w:r>
        <w:rPr>
          <w:sz w:val="24"/>
          <w:szCs w:val="24"/>
        </w:rPr>
        <w:t xml:space="preserve">            </w:t>
      </w:r>
      <w:r w:rsidRPr="00C81550">
        <w:rPr>
          <w:sz w:val="24"/>
          <w:szCs w:val="24"/>
        </w:rPr>
        <w:t>w przypadku:</w:t>
      </w:r>
    </w:p>
    <w:p w:rsidR="005A57BD" w:rsidRPr="00C81550" w:rsidRDefault="005A57BD" w:rsidP="005A57BD">
      <w:pPr>
        <w:pStyle w:val="Akapitzlist"/>
        <w:numPr>
          <w:ilvl w:val="0"/>
          <w:numId w:val="37"/>
        </w:numPr>
        <w:contextualSpacing/>
        <w:jc w:val="both"/>
        <w:rPr>
          <w:sz w:val="24"/>
          <w:szCs w:val="24"/>
        </w:rPr>
      </w:pPr>
      <w:r w:rsidRPr="00C81550">
        <w:rPr>
          <w:sz w:val="24"/>
          <w:szCs w:val="24"/>
        </w:rPr>
        <w:t>własności lokalu  - oświadczenie właściciela o posiadanym prawie własności,</w:t>
      </w:r>
    </w:p>
    <w:p w:rsidR="005A57BD" w:rsidRPr="00C81550" w:rsidRDefault="005A57BD" w:rsidP="005A57BD">
      <w:pPr>
        <w:pStyle w:val="Akapitzlist"/>
        <w:numPr>
          <w:ilvl w:val="0"/>
          <w:numId w:val="37"/>
        </w:numPr>
        <w:contextualSpacing/>
        <w:jc w:val="both"/>
        <w:rPr>
          <w:sz w:val="24"/>
          <w:szCs w:val="24"/>
        </w:rPr>
      </w:pPr>
      <w:r w:rsidRPr="00C81550">
        <w:rPr>
          <w:sz w:val="24"/>
          <w:szCs w:val="24"/>
        </w:rPr>
        <w:t>najmu, użyczenia lub dzierżawy lokalu - umowa przedwstępna lub właściwa,</w:t>
      </w:r>
    </w:p>
    <w:p w:rsidR="005A57BD" w:rsidRPr="00EA218C" w:rsidRDefault="005A57BD" w:rsidP="005A57BD">
      <w:pPr>
        <w:pStyle w:val="Akapitzlist"/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C81550">
        <w:rPr>
          <w:sz w:val="24"/>
          <w:szCs w:val="24"/>
        </w:rPr>
        <w:t xml:space="preserve">poddzierżawy, podnajmu lokalu - umowa przedwstępna lub właściwa wraz </w:t>
      </w:r>
      <w:r>
        <w:rPr>
          <w:sz w:val="24"/>
          <w:szCs w:val="24"/>
        </w:rPr>
        <w:t xml:space="preserve">               </w:t>
      </w:r>
      <w:r w:rsidRPr="00C81550">
        <w:rPr>
          <w:sz w:val="24"/>
          <w:szCs w:val="24"/>
        </w:rPr>
        <w:t>z oświadczeniem dzierżawcy/najemcy o posiadanym prawie do poddzierżawy/podnajmu lokalu.</w:t>
      </w:r>
    </w:p>
    <w:p w:rsidR="005A57BD" w:rsidRPr="00C81550" w:rsidRDefault="005A57BD" w:rsidP="005A57BD">
      <w:pPr>
        <w:numPr>
          <w:ilvl w:val="0"/>
          <w:numId w:val="44"/>
        </w:numPr>
        <w:tabs>
          <w:tab w:val="left" w:pos="709"/>
        </w:tabs>
        <w:jc w:val="both"/>
        <w:rPr>
          <w:sz w:val="24"/>
          <w:szCs w:val="24"/>
        </w:rPr>
      </w:pPr>
      <w:r w:rsidRPr="00C81550">
        <w:rPr>
          <w:sz w:val="24"/>
          <w:szCs w:val="24"/>
        </w:rPr>
        <w:t>Wniosek należy wypełnić czytelnie odpowiadając na wszystkie zawarte we wniosku pytania.</w:t>
      </w:r>
    </w:p>
    <w:p w:rsidR="005A57BD" w:rsidRPr="004A5CBB" w:rsidRDefault="005A57BD" w:rsidP="005A57BD">
      <w:pPr>
        <w:numPr>
          <w:ilvl w:val="0"/>
          <w:numId w:val="44"/>
        </w:numPr>
        <w:tabs>
          <w:tab w:val="left" w:pos="709"/>
        </w:tabs>
        <w:ind w:left="714" w:hanging="357"/>
        <w:jc w:val="both"/>
        <w:rPr>
          <w:sz w:val="24"/>
          <w:szCs w:val="24"/>
        </w:rPr>
      </w:pPr>
      <w:r w:rsidRPr="00C81550">
        <w:rPr>
          <w:sz w:val="24"/>
          <w:szCs w:val="24"/>
        </w:rPr>
        <w:t>Wniosek powinien zostać podpisany przez osobę(y) upoważnioną(</w:t>
      </w:r>
      <w:proofErr w:type="spellStart"/>
      <w:r w:rsidRPr="00C81550">
        <w:rPr>
          <w:sz w:val="24"/>
          <w:szCs w:val="24"/>
        </w:rPr>
        <w:t>ne</w:t>
      </w:r>
      <w:proofErr w:type="spellEnd"/>
      <w:r w:rsidRPr="00C81550">
        <w:rPr>
          <w:sz w:val="24"/>
          <w:szCs w:val="24"/>
        </w:rPr>
        <w:t xml:space="preserve">) do składania oświadczeń woli w imieniu podmiotu ubiegającego się o refundację kosztów wyposażenia stanowiska pracy </w:t>
      </w:r>
      <w:r>
        <w:rPr>
          <w:sz w:val="24"/>
          <w:szCs w:val="24"/>
        </w:rPr>
        <w:t>osoby niepełnosprawnej</w:t>
      </w:r>
      <w:r w:rsidRPr="00C8155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</w:t>
      </w:r>
    </w:p>
    <w:p w:rsidR="005A57BD" w:rsidRPr="00C81550" w:rsidRDefault="005A57BD" w:rsidP="005A57BD">
      <w:pPr>
        <w:tabs>
          <w:tab w:val="left" w:pos="709"/>
        </w:tabs>
        <w:ind w:left="714"/>
        <w:jc w:val="both"/>
        <w:rPr>
          <w:sz w:val="24"/>
          <w:szCs w:val="24"/>
        </w:rPr>
      </w:pPr>
      <w:r w:rsidRPr="00C81550">
        <w:rPr>
          <w:sz w:val="24"/>
          <w:szCs w:val="24"/>
        </w:rPr>
        <w:t xml:space="preserve">W przypadku spółek cywilnych do wniosku należy załączyć umowę spółki. </w:t>
      </w:r>
      <w:r>
        <w:rPr>
          <w:sz w:val="24"/>
          <w:szCs w:val="24"/>
        </w:rPr>
        <w:t xml:space="preserve">               </w:t>
      </w:r>
      <w:r w:rsidRPr="00C81550">
        <w:rPr>
          <w:sz w:val="24"/>
          <w:szCs w:val="24"/>
        </w:rPr>
        <w:t xml:space="preserve">W przypadku podmiotów prawa handlowego do wniosku należy załączyć wydruk </w:t>
      </w:r>
      <w:r>
        <w:rPr>
          <w:sz w:val="24"/>
          <w:szCs w:val="24"/>
        </w:rPr>
        <w:t xml:space="preserve">        </w:t>
      </w:r>
      <w:r w:rsidRPr="00C81550">
        <w:rPr>
          <w:sz w:val="24"/>
          <w:szCs w:val="24"/>
        </w:rPr>
        <w:t xml:space="preserve">z </w:t>
      </w:r>
      <w:r w:rsidRPr="00C81550">
        <w:rPr>
          <w:sz w:val="24"/>
          <w:szCs w:val="24"/>
        </w:rPr>
        <w:lastRenderedPageBreak/>
        <w:t>Krajowego Rejestru Sądowego odzwierciedlający aktualny na dzień składania wniosku stan prawny.</w:t>
      </w:r>
    </w:p>
    <w:p w:rsidR="005A57BD" w:rsidRPr="00C81550" w:rsidRDefault="005A57BD" w:rsidP="005A57BD">
      <w:pPr>
        <w:numPr>
          <w:ilvl w:val="0"/>
          <w:numId w:val="44"/>
        </w:numPr>
        <w:tabs>
          <w:tab w:val="left" w:pos="709"/>
        </w:tabs>
        <w:ind w:left="714" w:hanging="357"/>
        <w:jc w:val="both"/>
        <w:rPr>
          <w:sz w:val="24"/>
          <w:szCs w:val="24"/>
        </w:rPr>
      </w:pPr>
      <w:r w:rsidRPr="00C81550">
        <w:rPr>
          <w:sz w:val="24"/>
          <w:szCs w:val="24"/>
        </w:rPr>
        <w:t>W przypadku podpisania wniosku przez pełnomocnika – należy załączyć stosowne pełnomocnictwo.</w:t>
      </w:r>
    </w:p>
    <w:p w:rsidR="005A57BD" w:rsidRPr="00C81550" w:rsidRDefault="005A57BD" w:rsidP="005A57BD">
      <w:pPr>
        <w:numPr>
          <w:ilvl w:val="0"/>
          <w:numId w:val="44"/>
        </w:numPr>
        <w:tabs>
          <w:tab w:val="left" w:pos="709"/>
        </w:tabs>
        <w:ind w:left="714" w:hanging="357"/>
        <w:jc w:val="both"/>
        <w:rPr>
          <w:sz w:val="24"/>
          <w:szCs w:val="24"/>
        </w:rPr>
      </w:pPr>
      <w:r w:rsidRPr="00C81550">
        <w:rPr>
          <w:sz w:val="24"/>
          <w:szCs w:val="24"/>
        </w:rPr>
        <w:t>Wszystkie miejsca, w których naniesiono poprawki lub zmiany powinny być parafowane.</w:t>
      </w:r>
    </w:p>
    <w:p w:rsidR="005A57BD" w:rsidRDefault="005A57BD" w:rsidP="005A57BD">
      <w:pPr>
        <w:numPr>
          <w:ilvl w:val="0"/>
          <w:numId w:val="44"/>
        </w:numPr>
        <w:tabs>
          <w:tab w:val="left" w:pos="709"/>
        </w:tabs>
        <w:ind w:left="714" w:hanging="357"/>
        <w:jc w:val="both"/>
        <w:rPr>
          <w:sz w:val="24"/>
          <w:szCs w:val="24"/>
        </w:rPr>
      </w:pPr>
      <w:r w:rsidRPr="00C81550">
        <w:rPr>
          <w:sz w:val="24"/>
          <w:szCs w:val="24"/>
        </w:rPr>
        <w:t>Wniosek złożony w ramach konkursu może być wycofany przed upływem terminu składania wniosków. W tym celu podmiot składający wniosek powinien złożyć pismo informujące o wycofaniu wniosku, ze wskazaniem stanowiska pracy na jakie wniosek został złożony.</w:t>
      </w:r>
    </w:p>
    <w:p w:rsidR="005A57BD" w:rsidRDefault="005A57BD" w:rsidP="005A57BD">
      <w:pPr>
        <w:rPr>
          <w:b/>
          <w:sz w:val="24"/>
          <w:szCs w:val="24"/>
        </w:rPr>
      </w:pPr>
    </w:p>
    <w:p w:rsidR="005A57BD" w:rsidRPr="004A49D5" w:rsidRDefault="005A57BD" w:rsidP="005A57BD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9</w:t>
      </w:r>
    </w:p>
    <w:p w:rsidR="005A57BD" w:rsidRPr="009C17A1" w:rsidRDefault="005A57BD" w:rsidP="005A57BD">
      <w:pPr>
        <w:pStyle w:val="Tekstpodstawowy"/>
        <w:numPr>
          <w:ilvl w:val="0"/>
          <w:numId w:val="7"/>
        </w:numPr>
        <w:suppressAutoHyphens w:val="0"/>
        <w:snapToGrid/>
        <w:rPr>
          <w:sz w:val="24"/>
          <w:szCs w:val="24"/>
        </w:rPr>
      </w:pPr>
      <w:r w:rsidRPr="009C17A1">
        <w:rPr>
          <w:sz w:val="24"/>
          <w:szCs w:val="24"/>
        </w:rPr>
        <w:t xml:space="preserve">Wnioski </w:t>
      </w:r>
      <w:r>
        <w:rPr>
          <w:sz w:val="24"/>
          <w:szCs w:val="24"/>
        </w:rPr>
        <w:t>w sprawie</w:t>
      </w:r>
      <w:r w:rsidRPr="009C17A1">
        <w:rPr>
          <w:sz w:val="24"/>
          <w:szCs w:val="24"/>
        </w:rPr>
        <w:t xml:space="preserve"> </w:t>
      </w:r>
      <w:r>
        <w:rPr>
          <w:sz w:val="24"/>
          <w:szCs w:val="24"/>
        </w:rPr>
        <w:t>zwrotu</w:t>
      </w:r>
      <w:r w:rsidRPr="009C17A1">
        <w:rPr>
          <w:sz w:val="24"/>
          <w:szCs w:val="24"/>
        </w:rPr>
        <w:t xml:space="preserve"> kosztów wyposażenia </w:t>
      </w:r>
      <w:r>
        <w:rPr>
          <w:sz w:val="24"/>
          <w:szCs w:val="24"/>
        </w:rPr>
        <w:t>stanowiska pracy osoby niepełnosprawnej</w:t>
      </w:r>
      <w:r w:rsidRPr="009C17A1">
        <w:rPr>
          <w:sz w:val="24"/>
          <w:szCs w:val="24"/>
        </w:rPr>
        <w:t xml:space="preserve"> będą rozpatrywane przez Komisję powołaną przez Dyrektora urzędu.</w:t>
      </w:r>
    </w:p>
    <w:p w:rsidR="005A57BD" w:rsidRPr="009C17A1" w:rsidRDefault="005A57BD" w:rsidP="005A57BD">
      <w:pPr>
        <w:pStyle w:val="Tekstpodstawowy"/>
        <w:numPr>
          <w:ilvl w:val="0"/>
          <w:numId w:val="7"/>
        </w:numPr>
        <w:suppressAutoHyphens w:val="0"/>
        <w:snapToGrid/>
        <w:rPr>
          <w:sz w:val="24"/>
          <w:szCs w:val="24"/>
        </w:rPr>
      </w:pPr>
      <w:r w:rsidRPr="009C17A1">
        <w:rPr>
          <w:sz w:val="24"/>
          <w:szCs w:val="24"/>
        </w:rPr>
        <w:t xml:space="preserve">Komisja jest organem powołanym do celów rozpatrywania wniosków </w:t>
      </w:r>
      <w:r>
        <w:rPr>
          <w:sz w:val="24"/>
          <w:szCs w:val="24"/>
        </w:rPr>
        <w:t>w sprawie zwrotu</w:t>
      </w:r>
      <w:r w:rsidRPr="009C17A1">
        <w:rPr>
          <w:sz w:val="24"/>
          <w:szCs w:val="24"/>
        </w:rPr>
        <w:t xml:space="preserve"> kosztów wyposażenia stanowiska pracy </w:t>
      </w:r>
      <w:r>
        <w:rPr>
          <w:sz w:val="24"/>
          <w:szCs w:val="24"/>
        </w:rPr>
        <w:t>osoby niepełnosprawnej</w:t>
      </w:r>
      <w:r w:rsidRPr="009C17A1">
        <w:rPr>
          <w:sz w:val="24"/>
          <w:szCs w:val="24"/>
        </w:rPr>
        <w:t xml:space="preserve">. Komisja podejmuje decyzję o sposobie rozpatrzenia wniosku. </w:t>
      </w:r>
    </w:p>
    <w:p w:rsidR="005A57BD" w:rsidRPr="009C17A1" w:rsidRDefault="005A57BD" w:rsidP="005A57BD">
      <w:pPr>
        <w:pStyle w:val="Tekstpodstawowy"/>
        <w:numPr>
          <w:ilvl w:val="0"/>
          <w:numId w:val="7"/>
        </w:numPr>
        <w:suppressAutoHyphens w:val="0"/>
        <w:snapToGrid/>
        <w:rPr>
          <w:sz w:val="24"/>
          <w:szCs w:val="24"/>
        </w:rPr>
      </w:pPr>
      <w:r w:rsidRPr="009C17A1">
        <w:rPr>
          <w:sz w:val="24"/>
          <w:szCs w:val="24"/>
        </w:rPr>
        <w:t xml:space="preserve">Prace Komisji są oparte na </w:t>
      </w:r>
      <w:r w:rsidRPr="009C17A1">
        <w:rPr>
          <w:b/>
          <w:sz w:val="24"/>
          <w:szCs w:val="24"/>
        </w:rPr>
        <w:t>zasadach: jawności, równego traktowania wnioskodawców ubiegających się o przyznanie środków, bezstronności i pisemności postępowania</w:t>
      </w:r>
      <w:r>
        <w:rPr>
          <w:sz w:val="24"/>
          <w:szCs w:val="24"/>
        </w:rPr>
        <w:t xml:space="preserve"> zgodnie </w:t>
      </w:r>
      <w:r w:rsidRPr="009C17A1">
        <w:rPr>
          <w:sz w:val="24"/>
          <w:szCs w:val="24"/>
        </w:rPr>
        <w:t>z obowiązującymi przepisami prawa oraz wiedzą i doświadczeniem osób wchodzących w skład Komisji.</w:t>
      </w:r>
    </w:p>
    <w:p w:rsidR="005A57BD" w:rsidRDefault="005A57BD" w:rsidP="005A57BD">
      <w:pPr>
        <w:pStyle w:val="Tekstpodstawowy"/>
        <w:numPr>
          <w:ilvl w:val="0"/>
          <w:numId w:val="7"/>
        </w:numPr>
        <w:suppressAutoHyphens w:val="0"/>
        <w:snapToGrid/>
        <w:rPr>
          <w:sz w:val="24"/>
          <w:szCs w:val="24"/>
        </w:rPr>
      </w:pPr>
      <w:r w:rsidRPr="009C17A1">
        <w:rPr>
          <w:sz w:val="24"/>
          <w:szCs w:val="24"/>
        </w:rPr>
        <w:t>Posiedzenia komisji są dokumentowane w formie protokołów.</w:t>
      </w:r>
    </w:p>
    <w:p w:rsidR="005A57BD" w:rsidRPr="00053214" w:rsidRDefault="005A57BD" w:rsidP="005A57BD">
      <w:pPr>
        <w:pStyle w:val="Tekstpodstawowy"/>
        <w:numPr>
          <w:ilvl w:val="0"/>
          <w:numId w:val="7"/>
        </w:numPr>
        <w:suppressAutoHyphens w:val="0"/>
        <w:snapToGrid/>
        <w:rPr>
          <w:sz w:val="24"/>
          <w:szCs w:val="24"/>
        </w:rPr>
      </w:pPr>
      <w:r w:rsidRPr="00053214">
        <w:rPr>
          <w:sz w:val="24"/>
          <w:szCs w:val="24"/>
        </w:rPr>
        <w:t>Komisja rozpatrując wnioski bierze pod uwagę:</w:t>
      </w:r>
    </w:p>
    <w:p w:rsidR="005A57BD" w:rsidRPr="00EA218C" w:rsidRDefault="005A57BD" w:rsidP="005A57BD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EA218C">
        <w:rPr>
          <w:color w:val="auto"/>
        </w:rPr>
        <w:t xml:space="preserve">kondycje finansową Wnioskodawcy, uprawdopodabniającą zapewnienie zatrudnienia osoby niepełnosprawnej przez okres co najmniej 36 miesięcy, </w:t>
      </w:r>
    </w:p>
    <w:p w:rsidR="005A57BD" w:rsidRPr="000F260D" w:rsidRDefault="005A57BD" w:rsidP="005A57BD">
      <w:pPr>
        <w:pStyle w:val="Default"/>
        <w:spacing w:after="27"/>
        <w:ind w:firstLine="360"/>
        <w:jc w:val="both"/>
      </w:pPr>
      <w:r w:rsidRPr="000F260D">
        <w:t xml:space="preserve">2) wkład </w:t>
      </w:r>
      <w:r>
        <w:t>pracodawcy</w:t>
      </w:r>
      <w:r w:rsidRPr="000F260D">
        <w:t xml:space="preserve"> w wyposażenie </w:t>
      </w:r>
      <w:r>
        <w:t xml:space="preserve">tworzonego </w:t>
      </w:r>
      <w:r w:rsidRPr="000F260D">
        <w:t xml:space="preserve">stanowiska pracy, </w:t>
      </w:r>
    </w:p>
    <w:p w:rsidR="005A57BD" w:rsidRDefault="005A57BD" w:rsidP="005A57BD">
      <w:pPr>
        <w:pStyle w:val="Default"/>
        <w:spacing w:after="27"/>
        <w:ind w:left="360"/>
        <w:jc w:val="both"/>
      </w:pPr>
      <w:r w:rsidRPr="000F260D">
        <w:t xml:space="preserve">3) </w:t>
      </w:r>
      <w:r>
        <w:t>potrzeby lokalnego rynku pracy,</w:t>
      </w:r>
    </w:p>
    <w:p w:rsidR="005A57BD" w:rsidRPr="000F260D" w:rsidRDefault="005A57BD" w:rsidP="005A57BD">
      <w:pPr>
        <w:pStyle w:val="Default"/>
        <w:spacing w:after="27"/>
        <w:ind w:left="360"/>
        <w:jc w:val="both"/>
      </w:pPr>
      <w:r>
        <w:t xml:space="preserve">4) </w:t>
      </w:r>
      <w:r w:rsidRPr="000F260D">
        <w:t>liczbę osób niepełnosprawnych zarejestrowanych w Urzędzie</w:t>
      </w:r>
      <w:r>
        <w:t xml:space="preserve"> jako osoby bezrobotne lub poszukujące pracy niepozostające w zatrudnieniu</w:t>
      </w:r>
      <w:r w:rsidRPr="000F260D">
        <w:t>, o</w:t>
      </w:r>
      <w:r>
        <w:t xml:space="preserve"> określonych kwalifikacjach</w:t>
      </w:r>
      <w:r w:rsidRPr="000F260D">
        <w:t xml:space="preserve">, </w:t>
      </w:r>
    </w:p>
    <w:p w:rsidR="005A57BD" w:rsidRDefault="005A57BD" w:rsidP="005A57BD">
      <w:pPr>
        <w:pStyle w:val="Default"/>
        <w:spacing w:after="27"/>
        <w:ind w:left="360"/>
        <w:jc w:val="both"/>
      </w:pPr>
      <w:r>
        <w:t xml:space="preserve">5) </w:t>
      </w:r>
      <w:r w:rsidRPr="000F260D">
        <w:t xml:space="preserve">koszty wyposażenia stanowiska pracy, </w:t>
      </w:r>
    </w:p>
    <w:p w:rsidR="005A57BD" w:rsidRDefault="005A57BD" w:rsidP="005A57BD">
      <w:pPr>
        <w:pStyle w:val="Default"/>
        <w:numPr>
          <w:ilvl w:val="0"/>
          <w:numId w:val="29"/>
        </w:numPr>
        <w:spacing w:after="27"/>
        <w:jc w:val="both"/>
      </w:pPr>
      <w:r>
        <w:t>czy wyposażenie stanowiska wyszczególnione we wniosku jest niezbędne do wykonywania pracy,</w:t>
      </w:r>
    </w:p>
    <w:p w:rsidR="005A57BD" w:rsidRDefault="005A57BD" w:rsidP="005A57BD">
      <w:pPr>
        <w:pStyle w:val="Default"/>
        <w:numPr>
          <w:ilvl w:val="0"/>
          <w:numId w:val="29"/>
        </w:numPr>
        <w:spacing w:after="27"/>
        <w:jc w:val="both"/>
      </w:pPr>
      <w:r>
        <w:t>racjonalność przyjętych kosztów w odniesieniu do stanowiska pracy, na którym ma być zatrudniona osoba niepełnosprawna,</w:t>
      </w:r>
    </w:p>
    <w:p w:rsidR="005A57BD" w:rsidRDefault="005A57BD" w:rsidP="005A57BD">
      <w:pPr>
        <w:pStyle w:val="Default"/>
        <w:numPr>
          <w:ilvl w:val="0"/>
          <w:numId w:val="29"/>
        </w:numPr>
        <w:spacing w:after="27"/>
        <w:jc w:val="both"/>
      </w:pPr>
      <w:r>
        <w:t>poziom przyjętych cen,</w:t>
      </w:r>
    </w:p>
    <w:p w:rsidR="005A57BD" w:rsidRPr="000F260D" w:rsidRDefault="005A57BD" w:rsidP="005A57BD">
      <w:pPr>
        <w:pStyle w:val="Default"/>
        <w:numPr>
          <w:ilvl w:val="0"/>
          <w:numId w:val="29"/>
        </w:numPr>
        <w:spacing w:after="27"/>
        <w:jc w:val="both"/>
      </w:pPr>
      <w:r>
        <w:t>fakt uwzględnienia środków własnych,</w:t>
      </w:r>
    </w:p>
    <w:p w:rsidR="005A57BD" w:rsidRDefault="005A57BD" w:rsidP="005A57BD">
      <w:pPr>
        <w:pStyle w:val="Default"/>
        <w:ind w:left="360"/>
        <w:jc w:val="both"/>
      </w:pPr>
      <w:r>
        <w:t>6</w:t>
      </w:r>
      <w:r w:rsidRPr="000F260D">
        <w:t>) wysokość posiadanych środków F</w:t>
      </w:r>
      <w:r>
        <w:t>unduszu na ten cel w danym roku.</w:t>
      </w:r>
    </w:p>
    <w:p w:rsidR="005A57BD" w:rsidRDefault="005A57BD" w:rsidP="005A57BD">
      <w:pPr>
        <w:pStyle w:val="Tekstpodstawowy"/>
        <w:numPr>
          <w:ilvl w:val="0"/>
          <w:numId w:val="7"/>
        </w:numPr>
        <w:suppressAutoHyphens w:val="0"/>
        <w:snapToGrid/>
        <w:rPr>
          <w:sz w:val="24"/>
          <w:szCs w:val="24"/>
        </w:rPr>
      </w:pPr>
      <w:r>
        <w:rPr>
          <w:sz w:val="24"/>
          <w:szCs w:val="24"/>
        </w:rPr>
        <w:t>Starosta sprawdza wniosek pod względem rachunkowym oraz formalnym.</w:t>
      </w:r>
    </w:p>
    <w:p w:rsidR="005A57BD" w:rsidRPr="00901696" w:rsidRDefault="005A57BD" w:rsidP="005A57BD">
      <w:pPr>
        <w:pStyle w:val="Tekstpodstawowy"/>
        <w:numPr>
          <w:ilvl w:val="0"/>
          <w:numId w:val="7"/>
        </w:numPr>
        <w:suppressAutoHyphens w:val="0"/>
        <w:snapToGrid/>
        <w:rPr>
          <w:sz w:val="24"/>
          <w:szCs w:val="24"/>
        </w:rPr>
      </w:pPr>
      <w:r>
        <w:rPr>
          <w:sz w:val="24"/>
          <w:szCs w:val="24"/>
        </w:rPr>
        <w:t>W przypadku stwierdzenia nieprawidłowości we wniosku starosta:</w:t>
      </w:r>
    </w:p>
    <w:p w:rsidR="005A57BD" w:rsidRPr="00EA218C" w:rsidRDefault="005A57BD" w:rsidP="005A57BD">
      <w:pPr>
        <w:pStyle w:val="Tekstpodstawowy"/>
        <w:numPr>
          <w:ilvl w:val="0"/>
          <w:numId w:val="32"/>
        </w:numPr>
        <w:suppressAutoHyphens w:val="0"/>
        <w:snapToGrid/>
        <w:rPr>
          <w:sz w:val="24"/>
          <w:szCs w:val="24"/>
        </w:rPr>
      </w:pPr>
      <w:r>
        <w:rPr>
          <w:sz w:val="24"/>
          <w:szCs w:val="24"/>
        </w:rPr>
        <w:t>informuje pracodawcę o nieprawidłowościach w terminie 14 dni od dnia otrzymania wniosku oraz</w:t>
      </w:r>
    </w:p>
    <w:p w:rsidR="005A57BD" w:rsidRDefault="005A57BD" w:rsidP="005A57BD">
      <w:pPr>
        <w:pStyle w:val="Tekstpodstawowy"/>
        <w:numPr>
          <w:ilvl w:val="0"/>
          <w:numId w:val="32"/>
        </w:numPr>
        <w:suppressAutoHyphens w:val="0"/>
        <w:snapToGrid/>
        <w:rPr>
          <w:sz w:val="24"/>
          <w:szCs w:val="24"/>
        </w:rPr>
      </w:pPr>
      <w:r>
        <w:rPr>
          <w:sz w:val="24"/>
          <w:szCs w:val="24"/>
        </w:rPr>
        <w:t>wzywa do ich usunięcia w terminie 14 dni od dnia doręczenia wezwania.</w:t>
      </w:r>
    </w:p>
    <w:p w:rsidR="005A57BD" w:rsidRPr="0014205C" w:rsidRDefault="005A57BD" w:rsidP="005A57BD">
      <w:pPr>
        <w:pStyle w:val="Tekstpodstawowy"/>
        <w:numPr>
          <w:ilvl w:val="0"/>
          <w:numId w:val="7"/>
        </w:numPr>
        <w:suppressAutoHyphens w:val="0"/>
        <w:snapToGrid/>
        <w:rPr>
          <w:sz w:val="24"/>
          <w:szCs w:val="24"/>
        </w:rPr>
      </w:pPr>
      <w:r>
        <w:rPr>
          <w:sz w:val="24"/>
          <w:szCs w:val="24"/>
        </w:rPr>
        <w:t xml:space="preserve">Termin, o którym mowa wyżej podlega przedłużeniu na wniosek pracodawcy, jeżeli usunięcie nieprawidłowości nie może nastąpić w terminie z przyczyn nieleżących po stronie pracodawcy. </w:t>
      </w:r>
    </w:p>
    <w:p w:rsidR="005A57BD" w:rsidRPr="00A34D58" w:rsidRDefault="005A57BD" w:rsidP="005A57BD">
      <w:pPr>
        <w:pStyle w:val="Tekstpodstawowy"/>
        <w:numPr>
          <w:ilvl w:val="0"/>
          <w:numId w:val="7"/>
        </w:numPr>
        <w:suppressAutoHyphens w:val="0"/>
        <w:snapToGrid/>
        <w:rPr>
          <w:sz w:val="24"/>
          <w:szCs w:val="24"/>
        </w:rPr>
      </w:pPr>
      <w:r>
        <w:rPr>
          <w:sz w:val="24"/>
          <w:szCs w:val="24"/>
        </w:rPr>
        <w:t>Starosta pisemnie informuje pracodawcę o sposobie rozpatrzenia wniosku przeznaczonego do realizacji na dany rok w terminie 30 dni od dnia otrzymania kompletnego wniosku, jednak nie wcześniej niż w dniu podjęcia przez radę powiatu uchwały określającej zadania, na które przeznacza środki PFRON.</w:t>
      </w:r>
    </w:p>
    <w:p w:rsidR="005A57BD" w:rsidRDefault="005A57BD" w:rsidP="005A57BD">
      <w:pPr>
        <w:pStyle w:val="Tekstpodstawowy"/>
        <w:numPr>
          <w:ilvl w:val="0"/>
          <w:numId w:val="7"/>
        </w:numPr>
        <w:tabs>
          <w:tab w:val="left" w:pos="1800"/>
        </w:tabs>
        <w:suppressAutoHyphens w:val="0"/>
        <w:snapToGrid/>
        <w:rPr>
          <w:sz w:val="24"/>
          <w:szCs w:val="24"/>
        </w:rPr>
      </w:pPr>
      <w:r w:rsidRPr="009C17A1">
        <w:rPr>
          <w:sz w:val="24"/>
          <w:szCs w:val="24"/>
        </w:rPr>
        <w:lastRenderedPageBreak/>
        <w:t xml:space="preserve">W przypadku negatywnego rozpatrzenia </w:t>
      </w:r>
      <w:r>
        <w:rPr>
          <w:sz w:val="24"/>
          <w:szCs w:val="24"/>
        </w:rPr>
        <w:t>starosta sporządza uzasadnienie.</w:t>
      </w:r>
    </w:p>
    <w:p w:rsidR="005A57BD" w:rsidRDefault="005A57BD" w:rsidP="005A57BD">
      <w:pPr>
        <w:pStyle w:val="Tekstpodstawowy"/>
        <w:numPr>
          <w:ilvl w:val="0"/>
          <w:numId w:val="7"/>
        </w:numPr>
        <w:tabs>
          <w:tab w:val="left" w:pos="1800"/>
        </w:tabs>
        <w:suppressAutoHyphens w:val="0"/>
        <w:snapToGrid/>
        <w:rPr>
          <w:sz w:val="24"/>
          <w:szCs w:val="24"/>
        </w:rPr>
      </w:pPr>
      <w:r>
        <w:rPr>
          <w:sz w:val="24"/>
          <w:szCs w:val="24"/>
        </w:rPr>
        <w:t xml:space="preserve">W przypadku pozytywnego rozpatrzenia wniosku starosta informuje pracodawcę               o rozpatrzeniu wniosku, wzywając go do negocjacji warunków umowy. Negocjacje powinny zakończyć się w terminie 14 dni od dnia doręczenia wezwania. </w:t>
      </w:r>
    </w:p>
    <w:p w:rsidR="005A57BD" w:rsidRDefault="005A57BD" w:rsidP="005A57BD">
      <w:pPr>
        <w:pStyle w:val="Tekstpodstawowy"/>
        <w:numPr>
          <w:ilvl w:val="0"/>
          <w:numId w:val="7"/>
        </w:numPr>
        <w:tabs>
          <w:tab w:val="left" w:pos="1800"/>
        </w:tabs>
        <w:suppressAutoHyphens w:val="0"/>
        <w:snapToGrid/>
        <w:rPr>
          <w:sz w:val="24"/>
          <w:szCs w:val="24"/>
        </w:rPr>
      </w:pPr>
      <w:r>
        <w:rPr>
          <w:sz w:val="24"/>
          <w:szCs w:val="24"/>
        </w:rPr>
        <w:t>W terminie 14 dni od dnia zakończenia negocjacji starosta zawiera umowę z pracodawcą.</w:t>
      </w:r>
    </w:p>
    <w:p w:rsidR="005A57BD" w:rsidRPr="00553425" w:rsidRDefault="005A57BD" w:rsidP="005A57BD">
      <w:pPr>
        <w:pStyle w:val="Tekstpodstawowy"/>
        <w:numPr>
          <w:ilvl w:val="0"/>
          <w:numId w:val="7"/>
        </w:numPr>
        <w:tabs>
          <w:tab w:val="left" w:pos="1800"/>
        </w:tabs>
        <w:suppressAutoHyphens w:val="0"/>
        <w:snapToGrid/>
        <w:rPr>
          <w:sz w:val="24"/>
          <w:szCs w:val="24"/>
        </w:rPr>
      </w:pPr>
      <w:r w:rsidRPr="00553425">
        <w:rPr>
          <w:sz w:val="24"/>
          <w:szCs w:val="24"/>
        </w:rPr>
        <w:t xml:space="preserve">Nie podpisanie umowy w tym terminie z przyczyn leżących po stronie wnioskodawcy, traktowane będzie jako rezygnacja ze środków. </w:t>
      </w:r>
    </w:p>
    <w:p w:rsidR="005A57BD" w:rsidRPr="000F260D" w:rsidRDefault="005A57BD" w:rsidP="005A57BD">
      <w:pPr>
        <w:pStyle w:val="Default"/>
      </w:pPr>
    </w:p>
    <w:p w:rsidR="005A57BD" w:rsidRPr="004A49D5" w:rsidRDefault="005A57BD" w:rsidP="005A57BD">
      <w:pPr>
        <w:ind w:left="360"/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ROZDZIAŁ IV</w:t>
      </w:r>
    </w:p>
    <w:p w:rsidR="005A57BD" w:rsidRPr="00477A2B" w:rsidRDefault="005A57BD" w:rsidP="005A57BD">
      <w:pPr>
        <w:jc w:val="center"/>
        <w:rPr>
          <w:b/>
          <w:sz w:val="24"/>
          <w:szCs w:val="24"/>
          <w:u w:val="single"/>
        </w:rPr>
      </w:pPr>
      <w:r w:rsidRPr="00477A2B">
        <w:rPr>
          <w:b/>
          <w:sz w:val="24"/>
          <w:szCs w:val="24"/>
          <w:u w:val="single"/>
        </w:rPr>
        <w:t>WYDATKOWANIE I ROZLICZANIE ŚRODKÓW</w:t>
      </w:r>
    </w:p>
    <w:p w:rsidR="005A57BD" w:rsidRPr="004A49D5" w:rsidRDefault="005A57BD" w:rsidP="005A57BD">
      <w:pPr>
        <w:jc w:val="center"/>
        <w:rPr>
          <w:b/>
          <w:sz w:val="24"/>
          <w:szCs w:val="24"/>
        </w:rPr>
      </w:pPr>
    </w:p>
    <w:p w:rsidR="005A57BD" w:rsidRPr="00CE2CA2" w:rsidRDefault="005A57BD" w:rsidP="005A57BD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10</w:t>
      </w:r>
    </w:p>
    <w:p w:rsidR="005A57BD" w:rsidRPr="0007714D" w:rsidRDefault="005A57BD" w:rsidP="005A57BD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07714D">
        <w:rPr>
          <w:color w:val="auto"/>
        </w:rPr>
        <w:t xml:space="preserve">Refundacja obejmuje: </w:t>
      </w:r>
    </w:p>
    <w:p w:rsidR="005A57BD" w:rsidRPr="0007714D" w:rsidRDefault="005A57BD" w:rsidP="005A57BD">
      <w:pPr>
        <w:pStyle w:val="Default"/>
        <w:ind w:left="360"/>
        <w:jc w:val="both"/>
        <w:rPr>
          <w:color w:val="auto"/>
        </w:rPr>
      </w:pPr>
      <w:r w:rsidRPr="0007714D">
        <w:rPr>
          <w:color w:val="auto"/>
        </w:rPr>
        <w:t xml:space="preserve">a) udokumentowane koszty zakupu lub wytworzenia wyposażenia stanowiska pracy, na którym będzie wykonywać pracę osoba niepełnosprawna, </w:t>
      </w:r>
    </w:p>
    <w:p w:rsidR="005A57BD" w:rsidRPr="0007714D" w:rsidRDefault="005A57BD" w:rsidP="005A57BD">
      <w:pPr>
        <w:pStyle w:val="Default"/>
        <w:ind w:left="360"/>
        <w:jc w:val="both"/>
        <w:rPr>
          <w:color w:val="auto"/>
        </w:rPr>
      </w:pPr>
      <w:r w:rsidRPr="0007714D">
        <w:rPr>
          <w:color w:val="auto"/>
        </w:rPr>
        <w:t xml:space="preserve">b) kwotę niepodlegającą odliczeniu podatku od towarów i usług oraz podatku akcyzowego związanych z przedmiotami opodatkowania określonymi w pkt a. </w:t>
      </w:r>
    </w:p>
    <w:p w:rsidR="005A57BD" w:rsidRPr="00213169" w:rsidRDefault="005A57BD" w:rsidP="005A57BD">
      <w:pPr>
        <w:numPr>
          <w:ilvl w:val="6"/>
          <w:numId w:val="34"/>
        </w:numPr>
        <w:ind w:left="426"/>
        <w:jc w:val="both"/>
        <w:rPr>
          <w:sz w:val="24"/>
          <w:szCs w:val="24"/>
        </w:rPr>
      </w:pPr>
      <w:r w:rsidRPr="00053214">
        <w:rPr>
          <w:sz w:val="24"/>
          <w:szCs w:val="24"/>
        </w:rPr>
        <w:t xml:space="preserve">Refundacja kosztów wyposażenia stanowiska pracy osoby niepełnosprawnej </w:t>
      </w:r>
      <w:r w:rsidRPr="00053214">
        <w:rPr>
          <w:b/>
          <w:sz w:val="24"/>
          <w:szCs w:val="24"/>
        </w:rPr>
        <w:t>nie</w:t>
      </w:r>
      <w:r w:rsidRPr="009C17A1">
        <w:rPr>
          <w:b/>
          <w:sz w:val="24"/>
          <w:szCs w:val="24"/>
        </w:rPr>
        <w:t xml:space="preserve"> będzie dokonywana w przypadku następujących kosztów:</w:t>
      </w:r>
    </w:p>
    <w:p w:rsidR="005A57BD" w:rsidRPr="009C17A1" w:rsidRDefault="005A57BD" w:rsidP="005A57BD">
      <w:pPr>
        <w:numPr>
          <w:ilvl w:val="0"/>
          <w:numId w:val="33"/>
        </w:numPr>
        <w:jc w:val="both"/>
        <w:rPr>
          <w:sz w:val="24"/>
          <w:szCs w:val="24"/>
        </w:rPr>
      </w:pPr>
      <w:r w:rsidRPr="009C17A1">
        <w:rPr>
          <w:sz w:val="24"/>
          <w:szCs w:val="24"/>
        </w:rPr>
        <w:t>wysyłki, transportu, przygotowania, pakowania,</w:t>
      </w:r>
    </w:p>
    <w:p w:rsidR="005A57BD" w:rsidRPr="009C17A1" w:rsidRDefault="005A57BD" w:rsidP="005A57BD">
      <w:pPr>
        <w:numPr>
          <w:ilvl w:val="0"/>
          <w:numId w:val="33"/>
        </w:numPr>
        <w:jc w:val="both"/>
        <w:rPr>
          <w:sz w:val="24"/>
          <w:szCs w:val="24"/>
        </w:rPr>
      </w:pPr>
      <w:r w:rsidRPr="009C17A1">
        <w:rPr>
          <w:sz w:val="24"/>
          <w:szCs w:val="24"/>
        </w:rPr>
        <w:t>remontu (materiały i usługa),</w:t>
      </w:r>
    </w:p>
    <w:p w:rsidR="005A57BD" w:rsidRPr="009C17A1" w:rsidRDefault="005A57BD" w:rsidP="005A57BD">
      <w:pPr>
        <w:numPr>
          <w:ilvl w:val="0"/>
          <w:numId w:val="33"/>
        </w:numPr>
        <w:jc w:val="both"/>
        <w:rPr>
          <w:sz w:val="24"/>
          <w:szCs w:val="24"/>
        </w:rPr>
      </w:pPr>
      <w:r w:rsidRPr="009C17A1">
        <w:rPr>
          <w:sz w:val="24"/>
          <w:szCs w:val="24"/>
        </w:rPr>
        <w:t>części zamiennych, eksploatacyjnych,</w:t>
      </w:r>
    </w:p>
    <w:p w:rsidR="005A57BD" w:rsidRPr="009C17A1" w:rsidRDefault="005A57BD" w:rsidP="005A57BD">
      <w:pPr>
        <w:numPr>
          <w:ilvl w:val="0"/>
          <w:numId w:val="33"/>
        </w:numPr>
        <w:jc w:val="both"/>
        <w:rPr>
          <w:sz w:val="24"/>
          <w:szCs w:val="24"/>
        </w:rPr>
      </w:pPr>
      <w:r w:rsidRPr="009C17A1">
        <w:rPr>
          <w:sz w:val="24"/>
          <w:szCs w:val="24"/>
        </w:rPr>
        <w:t xml:space="preserve">garderoby, z wyłączeniem odzieży </w:t>
      </w:r>
      <w:r>
        <w:rPr>
          <w:sz w:val="24"/>
          <w:szCs w:val="24"/>
        </w:rPr>
        <w:t xml:space="preserve">roboczej i ochronnej wymaganej </w:t>
      </w:r>
      <w:r w:rsidRPr="009C17A1">
        <w:rPr>
          <w:sz w:val="24"/>
          <w:szCs w:val="24"/>
        </w:rPr>
        <w:t>odrębnymi przepisami,</w:t>
      </w:r>
    </w:p>
    <w:p w:rsidR="005A57BD" w:rsidRPr="009C17A1" w:rsidRDefault="005A57BD" w:rsidP="005A57BD">
      <w:pPr>
        <w:numPr>
          <w:ilvl w:val="0"/>
          <w:numId w:val="33"/>
        </w:numPr>
        <w:jc w:val="both"/>
        <w:rPr>
          <w:sz w:val="24"/>
          <w:szCs w:val="24"/>
        </w:rPr>
      </w:pPr>
      <w:r w:rsidRPr="009C17A1">
        <w:rPr>
          <w:sz w:val="24"/>
          <w:szCs w:val="24"/>
        </w:rPr>
        <w:t>szkoleń, kursów, licencji,</w:t>
      </w:r>
    </w:p>
    <w:p w:rsidR="005A57BD" w:rsidRPr="009C17A1" w:rsidRDefault="005A57BD" w:rsidP="005A57BD">
      <w:pPr>
        <w:numPr>
          <w:ilvl w:val="0"/>
          <w:numId w:val="33"/>
        </w:numPr>
        <w:jc w:val="both"/>
        <w:rPr>
          <w:sz w:val="24"/>
          <w:szCs w:val="24"/>
        </w:rPr>
      </w:pPr>
      <w:r w:rsidRPr="009C17A1">
        <w:rPr>
          <w:sz w:val="24"/>
          <w:szCs w:val="24"/>
        </w:rPr>
        <w:t>oświetlenia</w:t>
      </w:r>
      <w:r>
        <w:rPr>
          <w:sz w:val="24"/>
          <w:szCs w:val="24"/>
        </w:rPr>
        <w:t>,</w:t>
      </w:r>
      <w:r w:rsidRPr="009C17A1">
        <w:rPr>
          <w:sz w:val="24"/>
          <w:szCs w:val="24"/>
        </w:rPr>
        <w:t xml:space="preserve"> z wyłączeniem oświetlenia specjalistycznego,</w:t>
      </w:r>
    </w:p>
    <w:p w:rsidR="005A57BD" w:rsidRPr="009C17A1" w:rsidRDefault="005A57BD" w:rsidP="005A57BD">
      <w:pPr>
        <w:numPr>
          <w:ilvl w:val="0"/>
          <w:numId w:val="33"/>
        </w:numPr>
        <w:jc w:val="both"/>
        <w:rPr>
          <w:sz w:val="24"/>
          <w:szCs w:val="24"/>
        </w:rPr>
      </w:pPr>
      <w:r w:rsidRPr="009C17A1">
        <w:rPr>
          <w:sz w:val="24"/>
          <w:szCs w:val="24"/>
        </w:rPr>
        <w:t>akcesoriów, materiałów (np. materiałów biurowych, kosmetyków, środków czystości),</w:t>
      </w:r>
    </w:p>
    <w:p w:rsidR="005A57BD" w:rsidRPr="009C17A1" w:rsidRDefault="005A57BD" w:rsidP="005A57BD">
      <w:pPr>
        <w:numPr>
          <w:ilvl w:val="0"/>
          <w:numId w:val="33"/>
        </w:numPr>
        <w:jc w:val="both"/>
        <w:rPr>
          <w:sz w:val="24"/>
          <w:szCs w:val="24"/>
        </w:rPr>
      </w:pPr>
      <w:r w:rsidRPr="009C17A1">
        <w:rPr>
          <w:sz w:val="24"/>
          <w:szCs w:val="24"/>
        </w:rPr>
        <w:t xml:space="preserve">towaru handlowego, </w:t>
      </w:r>
    </w:p>
    <w:p w:rsidR="005A57BD" w:rsidRPr="009C17A1" w:rsidRDefault="005A57BD" w:rsidP="005A57BD">
      <w:pPr>
        <w:numPr>
          <w:ilvl w:val="0"/>
          <w:numId w:val="33"/>
        </w:numPr>
        <w:jc w:val="both"/>
        <w:rPr>
          <w:sz w:val="24"/>
          <w:szCs w:val="24"/>
        </w:rPr>
      </w:pPr>
      <w:r w:rsidRPr="009C17A1">
        <w:rPr>
          <w:sz w:val="24"/>
          <w:szCs w:val="24"/>
        </w:rPr>
        <w:t>surowców,</w:t>
      </w:r>
    </w:p>
    <w:p w:rsidR="005A57BD" w:rsidRDefault="005A57BD" w:rsidP="005A57BD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17A1">
        <w:rPr>
          <w:sz w:val="24"/>
          <w:szCs w:val="24"/>
        </w:rPr>
        <w:t>zakupu nieruchomości,</w:t>
      </w:r>
    </w:p>
    <w:p w:rsidR="005A57BD" w:rsidRPr="009C17A1" w:rsidRDefault="005A57BD" w:rsidP="005A57BD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nabycia praw do dysponowania rzeczami w ramach umów leasingu,</w:t>
      </w:r>
    </w:p>
    <w:p w:rsidR="005A57BD" w:rsidRDefault="005A57BD" w:rsidP="005A57BD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klimatyzacji i</w:t>
      </w:r>
      <w:r w:rsidRPr="009C17A1">
        <w:rPr>
          <w:sz w:val="24"/>
          <w:szCs w:val="24"/>
        </w:rPr>
        <w:t xml:space="preserve"> alarmu</w:t>
      </w:r>
      <w:r>
        <w:rPr>
          <w:sz w:val="24"/>
          <w:szCs w:val="24"/>
        </w:rPr>
        <w:t>,</w:t>
      </w:r>
    </w:p>
    <w:p w:rsidR="005A57BD" w:rsidRPr="009C17A1" w:rsidRDefault="005A57BD" w:rsidP="005A57BD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</w:t>
      </w:r>
      <w:r w:rsidRPr="009C17A1">
        <w:rPr>
          <w:sz w:val="24"/>
          <w:szCs w:val="24"/>
        </w:rPr>
        <w:t>onitoringu</w:t>
      </w:r>
      <w:r>
        <w:rPr>
          <w:sz w:val="24"/>
          <w:szCs w:val="24"/>
        </w:rPr>
        <w:t xml:space="preserve"> (wyjątek stanowi przypadek tworzenia stanowiska pracy</w:t>
      </w:r>
      <w:r w:rsidRPr="009C17A1">
        <w:rPr>
          <w:sz w:val="24"/>
          <w:szCs w:val="24"/>
        </w:rPr>
        <w:t>,</w:t>
      </w:r>
      <w:r w:rsidRPr="00003D95">
        <w:rPr>
          <w:sz w:val="24"/>
          <w:szCs w:val="22"/>
        </w:rPr>
        <w:t xml:space="preserve"> </w:t>
      </w:r>
      <w:r w:rsidRPr="00213169">
        <w:rPr>
          <w:sz w:val="24"/>
          <w:szCs w:val="22"/>
        </w:rPr>
        <w:t xml:space="preserve">których zakres czynności w głównej mierze obejmuje obowiązek </w:t>
      </w:r>
      <w:r>
        <w:rPr>
          <w:sz w:val="24"/>
          <w:szCs w:val="22"/>
        </w:rPr>
        <w:t>ochrony obiektów np. ochroniarz),</w:t>
      </w:r>
    </w:p>
    <w:p w:rsidR="005A57BD" w:rsidRPr="009C17A1" w:rsidRDefault="005A57BD" w:rsidP="005A57BD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17A1">
        <w:rPr>
          <w:sz w:val="24"/>
          <w:szCs w:val="24"/>
        </w:rPr>
        <w:t>wynagrodzeń i pochodnych od wynagrodzeń,</w:t>
      </w:r>
    </w:p>
    <w:p w:rsidR="005A57BD" w:rsidRPr="009C17A1" w:rsidRDefault="005A57BD" w:rsidP="005A57BD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17A1">
        <w:rPr>
          <w:sz w:val="24"/>
          <w:szCs w:val="24"/>
        </w:rPr>
        <w:t>licencji, koncesji,</w:t>
      </w:r>
    </w:p>
    <w:p w:rsidR="005A57BD" w:rsidRPr="009C17A1" w:rsidRDefault="005A57BD" w:rsidP="005A57BD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17A1">
        <w:rPr>
          <w:sz w:val="24"/>
          <w:szCs w:val="24"/>
        </w:rPr>
        <w:t>reklamy i promocji firmy,</w:t>
      </w:r>
    </w:p>
    <w:p w:rsidR="005A57BD" w:rsidRPr="009C17A1" w:rsidRDefault="005A57BD" w:rsidP="005A57BD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17A1">
        <w:rPr>
          <w:sz w:val="24"/>
          <w:szCs w:val="24"/>
        </w:rPr>
        <w:t>wyceny rzeczoznawcy,</w:t>
      </w:r>
    </w:p>
    <w:p w:rsidR="005A57BD" w:rsidRPr="009C17A1" w:rsidRDefault="005A57BD" w:rsidP="005A57BD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17A1">
        <w:rPr>
          <w:sz w:val="24"/>
          <w:szCs w:val="24"/>
        </w:rPr>
        <w:t xml:space="preserve">eksploatacyjnych i  administracyjnych (np. czynsz, dzierżawa, prąd, woda, telefon, </w:t>
      </w:r>
      <w:r>
        <w:rPr>
          <w:sz w:val="24"/>
          <w:szCs w:val="24"/>
        </w:rPr>
        <w:t xml:space="preserve">tłumaczenie dokumentów </w:t>
      </w:r>
      <w:r w:rsidRPr="009C17A1">
        <w:rPr>
          <w:sz w:val="24"/>
          <w:szCs w:val="24"/>
        </w:rPr>
        <w:t xml:space="preserve">itp.), </w:t>
      </w:r>
    </w:p>
    <w:p w:rsidR="005A57BD" w:rsidRPr="00A82FA4" w:rsidRDefault="005A57BD" w:rsidP="005A57BD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17A1">
        <w:rPr>
          <w:sz w:val="24"/>
          <w:szCs w:val="24"/>
        </w:rPr>
        <w:t xml:space="preserve">zakupu pojazdów przeznaczonych do transportu drogowego </w:t>
      </w:r>
      <w:r w:rsidRPr="009C17A1">
        <w:rPr>
          <w:b/>
          <w:sz w:val="24"/>
          <w:szCs w:val="24"/>
        </w:rPr>
        <w:t>w przypadku podmiotów prowadzących działalność zarobkową w zakresie drogowego transportu towarowego</w:t>
      </w:r>
      <w:r w:rsidRPr="009C17A1">
        <w:rPr>
          <w:sz w:val="24"/>
          <w:szCs w:val="24"/>
        </w:rPr>
        <w:t xml:space="preserve">, </w:t>
      </w:r>
    </w:p>
    <w:p w:rsidR="005A57BD" w:rsidRPr="00C121A4" w:rsidRDefault="005A57BD" w:rsidP="005A57BD">
      <w:pPr>
        <w:numPr>
          <w:ilvl w:val="0"/>
          <w:numId w:val="33"/>
        </w:numPr>
        <w:jc w:val="both"/>
        <w:rPr>
          <w:sz w:val="22"/>
          <w:szCs w:val="22"/>
        </w:rPr>
      </w:pPr>
      <w:r w:rsidRPr="00213169">
        <w:rPr>
          <w:sz w:val="24"/>
          <w:szCs w:val="22"/>
        </w:rPr>
        <w:t xml:space="preserve">zakup środka transportu (np. samochodu, przyczepy, naczepy, skutera, motoroweru, roweru) w kwocie przewyższającej </w:t>
      </w:r>
      <w:r w:rsidRPr="00213169">
        <w:rPr>
          <w:b/>
          <w:sz w:val="24"/>
          <w:szCs w:val="22"/>
        </w:rPr>
        <w:t xml:space="preserve">80% wnioskowanej </w:t>
      </w:r>
      <w:r w:rsidRPr="00213169">
        <w:rPr>
          <w:sz w:val="24"/>
          <w:szCs w:val="22"/>
        </w:rPr>
        <w:t xml:space="preserve">kwoty refundacji wyposażenia stanowiska pracy </w:t>
      </w:r>
      <w:r>
        <w:rPr>
          <w:sz w:val="24"/>
          <w:szCs w:val="22"/>
        </w:rPr>
        <w:t xml:space="preserve">osoby niepełnosprawnej. </w:t>
      </w:r>
      <w:r w:rsidRPr="00213169">
        <w:rPr>
          <w:sz w:val="24"/>
          <w:szCs w:val="22"/>
        </w:rPr>
        <w:t>W przypadku tworzenia stanowisk pracy, których zakres czynności w głównej mierze obejmuje obowiązek obsługiwania środka transportu  (np. kierowca, przedstawiciel handlowy) na zakup środka transportu wnioskodawca może przeznaczyć 100% wnioskowanej kwoty.</w:t>
      </w:r>
    </w:p>
    <w:p w:rsidR="005A57BD" w:rsidRPr="002A2933" w:rsidRDefault="005A57BD" w:rsidP="005A57BD">
      <w:pPr>
        <w:pStyle w:val="Default"/>
        <w:rPr>
          <w:color w:val="auto"/>
          <w:sz w:val="23"/>
          <w:szCs w:val="23"/>
        </w:rPr>
      </w:pPr>
    </w:p>
    <w:p w:rsidR="005A57BD" w:rsidRPr="002A2933" w:rsidRDefault="005A57BD" w:rsidP="005A57BD">
      <w:pPr>
        <w:tabs>
          <w:tab w:val="left" w:pos="1800"/>
        </w:tabs>
        <w:jc w:val="center"/>
        <w:rPr>
          <w:b/>
          <w:sz w:val="24"/>
          <w:szCs w:val="24"/>
        </w:rPr>
      </w:pPr>
      <w:r w:rsidRPr="002A2933">
        <w:rPr>
          <w:b/>
          <w:sz w:val="24"/>
          <w:szCs w:val="24"/>
        </w:rPr>
        <w:lastRenderedPageBreak/>
        <w:t xml:space="preserve">§ </w:t>
      </w:r>
      <w:r>
        <w:rPr>
          <w:b/>
          <w:sz w:val="24"/>
          <w:szCs w:val="24"/>
        </w:rPr>
        <w:t>11</w:t>
      </w:r>
    </w:p>
    <w:p w:rsidR="005A57BD" w:rsidRPr="000B707A" w:rsidRDefault="005A57BD" w:rsidP="005A57BD">
      <w:pPr>
        <w:numPr>
          <w:ilvl w:val="0"/>
          <w:numId w:val="13"/>
        </w:numPr>
        <w:tabs>
          <w:tab w:val="left" w:pos="709"/>
        </w:tabs>
        <w:jc w:val="both"/>
        <w:rPr>
          <w:sz w:val="24"/>
          <w:szCs w:val="24"/>
        </w:rPr>
      </w:pPr>
      <w:r w:rsidRPr="007B37D1">
        <w:rPr>
          <w:sz w:val="24"/>
          <w:szCs w:val="24"/>
        </w:rPr>
        <w:t xml:space="preserve">Wnioskodawca jest zobowiązany przedstawić staroście kopię umowy o pracę zawartej </w:t>
      </w:r>
      <w:r>
        <w:rPr>
          <w:sz w:val="24"/>
          <w:szCs w:val="24"/>
        </w:rPr>
        <w:t xml:space="preserve">         </w:t>
      </w:r>
      <w:r w:rsidRPr="007B37D1">
        <w:rPr>
          <w:sz w:val="24"/>
          <w:szCs w:val="24"/>
        </w:rPr>
        <w:t>z osobą zatrudnioną na refundowanym stanowisku pracy, orzeczenie potwierdzając</w:t>
      </w:r>
      <w:r>
        <w:rPr>
          <w:sz w:val="24"/>
          <w:szCs w:val="24"/>
        </w:rPr>
        <w:t xml:space="preserve">e niepełnosprawność tej osoby, </w:t>
      </w:r>
      <w:r w:rsidRPr="007B37D1">
        <w:rPr>
          <w:sz w:val="24"/>
          <w:szCs w:val="24"/>
        </w:rPr>
        <w:t xml:space="preserve">zestawienie poniesionych kosztów podlegających </w:t>
      </w:r>
      <w:r w:rsidRPr="000B707A">
        <w:rPr>
          <w:sz w:val="24"/>
          <w:szCs w:val="24"/>
        </w:rPr>
        <w:t>refundacji oraz kopie dowodów ich poniesienia w terminie 7 dni od dnia poniesienia ostatniego z tych kosztów.</w:t>
      </w:r>
    </w:p>
    <w:p w:rsidR="005A57BD" w:rsidRPr="00F56304" w:rsidRDefault="005A57BD" w:rsidP="005A57BD">
      <w:pPr>
        <w:numPr>
          <w:ilvl w:val="0"/>
          <w:numId w:val="13"/>
        </w:numPr>
        <w:tabs>
          <w:tab w:val="left" w:pos="709"/>
        </w:tabs>
        <w:jc w:val="both"/>
        <w:rPr>
          <w:sz w:val="24"/>
          <w:szCs w:val="24"/>
        </w:rPr>
      </w:pPr>
      <w:r w:rsidRPr="00F56304">
        <w:rPr>
          <w:sz w:val="24"/>
          <w:szCs w:val="24"/>
        </w:rPr>
        <w:t xml:space="preserve">Otrzymane środki uznane zostaną za prawidłowo wydatkowane jeżeli: </w:t>
      </w:r>
    </w:p>
    <w:p w:rsidR="005A57BD" w:rsidRPr="00FA65EB" w:rsidRDefault="005A57BD" w:rsidP="005A57BD">
      <w:pPr>
        <w:numPr>
          <w:ilvl w:val="0"/>
          <w:numId w:val="14"/>
        </w:numPr>
        <w:tabs>
          <w:tab w:val="left" w:pos="709"/>
          <w:tab w:val="left" w:pos="1276"/>
        </w:tabs>
        <w:jc w:val="both"/>
        <w:rPr>
          <w:sz w:val="24"/>
          <w:szCs w:val="22"/>
        </w:rPr>
      </w:pPr>
      <w:r w:rsidRPr="002D6CDC">
        <w:rPr>
          <w:sz w:val="24"/>
          <w:szCs w:val="22"/>
        </w:rPr>
        <w:t>będą  zgodne z zawartą umową</w:t>
      </w:r>
      <w:r w:rsidRPr="00FA65EB">
        <w:rPr>
          <w:sz w:val="24"/>
          <w:szCs w:val="22"/>
        </w:rPr>
        <w:t>;</w:t>
      </w:r>
    </w:p>
    <w:p w:rsidR="005A57BD" w:rsidRPr="00F56304" w:rsidRDefault="005A57BD" w:rsidP="005A57BD">
      <w:pPr>
        <w:numPr>
          <w:ilvl w:val="0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F56304">
        <w:rPr>
          <w:sz w:val="24"/>
          <w:szCs w:val="24"/>
        </w:rPr>
        <w:t xml:space="preserve">zakupy udokumentowane będą fakturą, </w:t>
      </w:r>
      <w:r>
        <w:rPr>
          <w:sz w:val="24"/>
          <w:szCs w:val="24"/>
        </w:rPr>
        <w:t>rachunkiem lub dowodem zapłaty</w:t>
      </w:r>
      <w:r w:rsidRPr="00F56304">
        <w:rPr>
          <w:sz w:val="24"/>
          <w:szCs w:val="24"/>
        </w:rPr>
        <w:t xml:space="preserve">; </w:t>
      </w:r>
    </w:p>
    <w:p w:rsidR="005A57BD" w:rsidRPr="004A49D5" w:rsidRDefault="005A57BD" w:rsidP="005A57BD">
      <w:pPr>
        <w:numPr>
          <w:ilvl w:val="0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>zostaną prawidłowo udokumentowane tj. przedłożone dokumen</w:t>
      </w:r>
      <w:r>
        <w:rPr>
          <w:sz w:val="24"/>
          <w:szCs w:val="24"/>
        </w:rPr>
        <w:t xml:space="preserve">ty oznaczone będą datą  </w:t>
      </w:r>
      <w:r w:rsidRPr="004A49D5">
        <w:rPr>
          <w:sz w:val="24"/>
          <w:szCs w:val="24"/>
        </w:rPr>
        <w:t>i potwierdzone za zgodność z oryginałem przez otrzymującego:</w:t>
      </w:r>
    </w:p>
    <w:p w:rsidR="005A57BD" w:rsidRPr="004A49D5" w:rsidRDefault="005A57BD" w:rsidP="005A57BD">
      <w:pPr>
        <w:numPr>
          <w:ilvl w:val="0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r w:rsidRPr="004A49D5">
        <w:rPr>
          <w:b/>
          <w:i/>
          <w:sz w:val="24"/>
          <w:szCs w:val="24"/>
        </w:rPr>
        <w:t xml:space="preserve">kopie faktur lub rachunków </w:t>
      </w:r>
      <w:r w:rsidRPr="004A49D5">
        <w:rPr>
          <w:sz w:val="24"/>
          <w:szCs w:val="24"/>
        </w:rPr>
        <w:t>z potwierdzeniem dokonania płatności - na fakturze musi znajdować się informacja o formie płatności ora</w:t>
      </w:r>
      <w:r>
        <w:rPr>
          <w:sz w:val="24"/>
          <w:szCs w:val="24"/>
        </w:rPr>
        <w:t>z data sprzedaży i nazwa towaru;</w:t>
      </w:r>
      <w:r w:rsidRPr="004A49D5">
        <w:rPr>
          <w:sz w:val="24"/>
          <w:szCs w:val="24"/>
        </w:rPr>
        <w:t xml:space="preserve"> </w:t>
      </w:r>
    </w:p>
    <w:p w:rsidR="005A57BD" w:rsidRPr="004A49D5" w:rsidRDefault="005A57BD" w:rsidP="005A57BD">
      <w:pPr>
        <w:numPr>
          <w:ilvl w:val="0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>dla formy płatności gotówkowych na fakturze powinien znajdowa</w:t>
      </w:r>
      <w:r>
        <w:rPr>
          <w:sz w:val="24"/>
          <w:szCs w:val="24"/>
        </w:rPr>
        <w:t xml:space="preserve">ć się zapis „Zapłacono Gotówką”, „Gotówka” </w:t>
      </w:r>
      <w:r w:rsidRPr="004A49D5">
        <w:rPr>
          <w:sz w:val="24"/>
          <w:szCs w:val="24"/>
        </w:rPr>
        <w:t xml:space="preserve">bądź ,,Zapłacono”; </w:t>
      </w:r>
    </w:p>
    <w:p w:rsidR="005A57BD" w:rsidRPr="004A49D5" w:rsidRDefault="005A57BD" w:rsidP="005A57BD">
      <w:pPr>
        <w:numPr>
          <w:ilvl w:val="0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dla formy płatności kartą płatniczą do faktury należy dołączyć wyciąg z rachunku bankowego (płatności mogą być dokonywane wyłącznie z konta </w:t>
      </w:r>
      <w:r>
        <w:rPr>
          <w:sz w:val="24"/>
          <w:szCs w:val="24"/>
        </w:rPr>
        <w:t>wnioskodawcy</w:t>
      </w:r>
      <w:r w:rsidRPr="004A49D5">
        <w:rPr>
          <w:sz w:val="24"/>
          <w:szCs w:val="24"/>
        </w:rPr>
        <w:t>);</w:t>
      </w:r>
    </w:p>
    <w:p w:rsidR="005A57BD" w:rsidRPr="004A49D5" w:rsidRDefault="005A57BD" w:rsidP="005A57BD">
      <w:pPr>
        <w:numPr>
          <w:ilvl w:val="0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dla formy płatności przelewem do faktury należy dołączyć potwierdzenie dokonania przelewu tj. wyciąg z rachunku bankowego (płatności mogą być dokonywane wyłącznie z konta </w:t>
      </w:r>
      <w:r>
        <w:rPr>
          <w:sz w:val="24"/>
          <w:szCs w:val="24"/>
        </w:rPr>
        <w:t>wnioskodawcy</w:t>
      </w:r>
      <w:r w:rsidRPr="004A49D5">
        <w:rPr>
          <w:sz w:val="24"/>
          <w:szCs w:val="24"/>
        </w:rPr>
        <w:t>) lub druk polecenia przelewu - na potwierdzeniu powinien znajdować się numer opłacanej faktury;</w:t>
      </w:r>
    </w:p>
    <w:p w:rsidR="005A57BD" w:rsidRPr="004A49D5" w:rsidRDefault="005A57BD" w:rsidP="005A57BD">
      <w:pPr>
        <w:numPr>
          <w:ilvl w:val="0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dla formy płatności za pobraniem lub za pomocą systemu PayU, </w:t>
      </w:r>
      <w:proofErr w:type="spellStart"/>
      <w:r w:rsidRPr="004A49D5">
        <w:rPr>
          <w:sz w:val="24"/>
          <w:szCs w:val="24"/>
        </w:rPr>
        <w:t>PayPal</w:t>
      </w:r>
      <w:proofErr w:type="spellEnd"/>
      <w:r w:rsidRPr="004A49D5">
        <w:rPr>
          <w:sz w:val="24"/>
          <w:szCs w:val="24"/>
        </w:rPr>
        <w:t>, itp.                  do faktury/rachunku należy dołączyć potwierdzenie sprzedawcy o zapłacie faktury         (z podaniem jej numeru i terminu dokonania płatności, bądź kopię listu p</w:t>
      </w:r>
      <w:r>
        <w:rPr>
          <w:sz w:val="24"/>
          <w:szCs w:val="24"/>
        </w:rPr>
        <w:t>rzewozowego);</w:t>
      </w:r>
      <w:r w:rsidRPr="004A49D5">
        <w:rPr>
          <w:sz w:val="24"/>
          <w:szCs w:val="24"/>
        </w:rPr>
        <w:t xml:space="preserve"> </w:t>
      </w:r>
    </w:p>
    <w:p w:rsidR="005A57BD" w:rsidRPr="004A49D5" w:rsidRDefault="005A57BD" w:rsidP="005A57BD">
      <w:pPr>
        <w:numPr>
          <w:ilvl w:val="0"/>
          <w:numId w:val="15"/>
        </w:numPr>
        <w:jc w:val="both"/>
        <w:rPr>
          <w:sz w:val="24"/>
          <w:szCs w:val="24"/>
        </w:rPr>
      </w:pPr>
      <w:r w:rsidRPr="004A49D5">
        <w:rPr>
          <w:b/>
          <w:i/>
          <w:sz w:val="24"/>
          <w:szCs w:val="24"/>
        </w:rPr>
        <w:t xml:space="preserve">kopie umów cywilnoprawnych </w:t>
      </w:r>
      <w:r w:rsidRPr="004A49D5">
        <w:rPr>
          <w:sz w:val="24"/>
          <w:szCs w:val="24"/>
        </w:rPr>
        <w:t>potwierdzających nabycie rzeczy (nabycie rzeczy           w ramach umów cywilnoprawnych dopuszczalne jest wyłącznie gdy wartość jednostkowa zakupionej rzeczy przekracza 1000,00 zł) wraz z wyceną rzeczoznaw</w:t>
      </w:r>
      <w:r>
        <w:rPr>
          <w:sz w:val="24"/>
          <w:szCs w:val="24"/>
        </w:rPr>
        <w:t xml:space="preserve">cy </w:t>
      </w:r>
      <w:r w:rsidRPr="004A49D5">
        <w:rPr>
          <w:sz w:val="24"/>
          <w:szCs w:val="24"/>
        </w:rPr>
        <w:t>i potwierdzeniem opłacenia stosownego podatku w Urzędzie Skarbowym (kopia deklaracji PCC - 3 + dowód zapłaty podatku). Wraz z umową cywilnoprawną na zakup w/w rzeczy należy dołączyć również oświadczenie wnioskodawcy o braku pokrewieństwa lub powinowactwa ze sprzedającym. Przyznane środki nie mogą być wydatkowane na zakup rzeczy na umowy cywilnoprawne od współmałżonka, krewnych i powinowatych w linii prostej, rodzeństwa a</w:t>
      </w:r>
      <w:r>
        <w:rPr>
          <w:sz w:val="24"/>
          <w:szCs w:val="24"/>
        </w:rPr>
        <w:t>ni powinowatych w linii bocznej;</w:t>
      </w:r>
    </w:p>
    <w:p w:rsidR="005A57BD" w:rsidRDefault="005A57BD" w:rsidP="005A57BD">
      <w:pPr>
        <w:numPr>
          <w:ilvl w:val="0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r w:rsidRPr="007972A7">
        <w:rPr>
          <w:b/>
          <w:i/>
          <w:sz w:val="24"/>
          <w:szCs w:val="24"/>
        </w:rPr>
        <w:t xml:space="preserve">kopie dowodu rejestracyjnego, ubezpieczenia pojazdu </w:t>
      </w:r>
      <w:r w:rsidRPr="007972A7">
        <w:rPr>
          <w:sz w:val="24"/>
          <w:szCs w:val="24"/>
        </w:rPr>
        <w:t xml:space="preserve">podlegającego rejestracji, zaś w przypadku kupna samochodu z zagranicy, dodatkowo dowód zapłaty akcyzy, </w:t>
      </w:r>
    </w:p>
    <w:p w:rsidR="005A57BD" w:rsidRPr="007972A7" w:rsidRDefault="005A57BD" w:rsidP="005A57BD">
      <w:pPr>
        <w:numPr>
          <w:ilvl w:val="0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r w:rsidRPr="007972A7">
        <w:rPr>
          <w:b/>
          <w:i/>
          <w:sz w:val="24"/>
          <w:szCs w:val="24"/>
        </w:rPr>
        <w:t xml:space="preserve">tłumaczenie na język polski </w:t>
      </w:r>
      <w:r w:rsidRPr="007972A7">
        <w:rPr>
          <w:sz w:val="24"/>
          <w:szCs w:val="24"/>
        </w:rPr>
        <w:t>przez tłumacza przysięgłego dowodów zakupu           w przypadku wydatkowania środków za granicą;</w:t>
      </w:r>
    </w:p>
    <w:p w:rsidR="005A57BD" w:rsidRPr="007972A7" w:rsidRDefault="005A57BD" w:rsidP="005A57BD">
      <w:pPr>
        <w:numPr>
          <w:ilvl w:val="0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r w:rsidRPr="00626921">
        <w:rPr>
          <w:b/>
          <w:i/>
          <w:sz w:val="24"/>
          <w:szCs w:val="24"/>
        </w:rPr>
        <w:t xml:space="preserve">kopie innych dokumentów </w:t>
      </w:r>
      <w:r w:rsidRPr="00626921">
        <w:rPr>
          <w:sz w:val="24"/>
          <w:szCs w:val="24"/>
        </w:rPr>
        <w:t>potwierdzających wydatkowanie środków, o ile uznane zostaną przez przyznającego za wiarygodne</w:t>
      </w:r>
      <w:r>
        <w:rPr>
          <w:sz w:val="24"/>
          <w:szCs w:val="24"/>
        </w:rPr>
        <w:t>.</w:t>
      </w:r>
    </w:p>
    <w:p w:rsidR="005A57BD" w:rsidRPr="008644FB" w:rsidRDefault="005A57BD" w:rsidP="005A57BD">
      <w:pPr>
        <w:pStyle w:val="Akapitzlist"/>
        <w:numPr>
          <w:ilvl w:val="0"/>
          <w:numId w:val="11"/>
        </w:numPr>
        <w:tabs>
          <w:tab w:val="left" w:pos="142"/>
          <w:tab w:val="left" w:pos="709"/>
        </w:tabs>
        <w:ind w:right="-3"/>
        <w:jc w:val="both"/>
        <w:rPr>
          <w:sz w:val="24"/>
          <w:szCs w:val="24"/>
          <w:u w:val="single"/>
        </w:rPr>
      </w:pPr>
      <w:r w:rsidRPr="00626921">
        <w:rPr>
          <w:sz w:val="24"/>
          <w:szCs w:val="24"/>
        </w:rPr>
        <w:t>Koszty poniesione w walucie obcej zostaną przeliczone na złote według kursu średniego ogłoszon</w:t>
      </w:r>
      <w:r w:rsidRPr="008644FB">
        <w:rPr>
          <w:sz w:val="24"/>
          <w:szCs w:val="24"/>
        </w:rPr>
        <w:t>ego przez Narodowy Bank Polski w dniu wystawienia dokumentu zakupu.</w:t>
      </w:r>
    </w:p>
    <w:p w:rsidR="005A57BD" w:rsidRPr="008644FB" w:rsidRDefault="005A57BD" w:rsidP="005A57BD">
      <w:pPr>
        <w:pStyle w:val="Akapitzlist"/>
        <w:numPr>
          <w:ilvl w:val="0"/>
          <w:numId w:val="11"/>
        </w:numPr>
        <w:tabs>
          <w:tab w:val="left" w:pos="142"/>
          <w:tab w:val="left" w:pos="709"/>
        </w:tabs>
        <w:ind w:right="-3"/>
        <w:jc w:val="both"/>
        <w:rPr>
          <w:sz w:val="24"/>
          <w:szCs w:val="24"/>
          <w:u w:val="single"/>
        </w:rPr>
      </w:pPr>
      <w:r w:rsidRPr="008644FB">
        <w:rPr>
          <w:sz w:val="24"/>
          <w:szCs w:val="24"/>
        </w:rPr>
        <w:t>Wytworzenie wyposażenia objętego refundacją dokumentuje się, przedstawiając ocenę techniczną rzeczoznawcy wraz z dokonaną przez niego wyceną. Koszty oceny i wyceny rzeczoznawcy finansuje pracodawca</w:t>
      </w:r>
      <w:r>
        <w:rPr>
          <w:sz w:val="24"/>
          <w:szCs w:val="24"/>
        </w:rPr>
        <w:t>.</w:t>
      </w:r>
    </w:p>
    <w:p w:rsidR="005A57BD" w:rsidRPr="00F56304" w:rsidRDefault="005A57BD" w:rsidP="005A57BD">
      <w:pPr>
        <w:pStyle w:val="Akapitzlist"/>
        <w:numPr>
          <w:ilvl w:val="0"/>
          <w:numId w:val="11"/>
        </w:numPr>
        <w:tabs>
          <w:tab w:val="left" w:pos="142"/>
          <w:tab w:val="left" w:pos="709"/>
        </w:tabs>
        <w:ind w:right="-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Umowa o refundacje kosztów wyposażenia stanowiska pracy osoby niepełnosprawnej wygasa w przypadku nieprzedstawienia zestawienia poniesionych kosztów podlegających </w:t>
      </w:r>
      <w:r>
        <w:rPr>
          <w:sz w:val="24"/>
          <w:szCs w:val="24"/>
        </w:rPr>
        <w:lastRenderedPageBreak/>
        <w:t xml:space="preserve">refundacji oraz kopii dowodu ich poniesienia w terminie 6 miesięcy od dnia zawarcia umowy. </w:t>
      </w:r>
    </w:p>
    <w:p w:rsidR="005A57BD" w:rsidRPr="00812814" w:rsidRDefault="005A57BD" w:rsidP="005A57BD">
      <w:pPr>
        <w:pStyle w:val="Akapitzlist"/>
        <w:numPr>
          <w:ilvl w:val="0"/>
          <w:numId w:val="11"/>
        </w:numPr>
        <w:tabs>
          <w:tab w:val="left" w:pos="142"/>
          <w:tab w:val="left" w:pos="709"/>
        </w:tabs>
        <w:ind w:right="-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Po przedstawieniu dokumentów, o których mowa w § 11</w:t>
      </w:r>
      <w:r w:rsidRPr="00F56304">
        <w:rPr>
          <w:sz w:val="24"/>
          <w:szCs w:val="24"/>
        </w:rPr>
        <w:t xml:space="preserve"> ust.1</w:t>
      </w:r>
      <w:r>
        <w:rPr>
          <w:b/>
          <w:sz w:val="24"/>
          <w:szCs w:val="24"/>
        </w:rPr>
        <w:t xml:space="preserve"> </w:t>
      </w:r>
      <w:r w:rsidRPr="00F56304">
        <w:rPr>
          <w:sz w:val="24"/>
          <w:szCs w:val="24"/>
        </w:rPr>
        <w:t xml:space="preserve">starosta w terminie 7 dni występuje do Państwowej Inspekcji Pracy z wnioskiem o wydanie opinii, odpowiednio </w:t>
      </w:r>
      <w:r>
        <w:rPr>
          <w:sz w:val="24"/>
          <w:szCs w:val="24"/>
        </w:rPr>
        <w:t xml:space="preserve">              </w:t>
      </w:r>
      <w:r w:rsidRPr="00812814">
        <w:rPr>
          <w:sz w:val="24"/>
          <w:szCs w:val="24"/>
        </w:rPr>
        <w:t xml:space="preserve">o przystosowaniu do potrzeb wynikających z niepełnosprawności osoby zatrudnionej na wyposażonym stanowisku pracy lub o spełnieniu warunków bezpieczeństwa i higieny pracy na tym stanowisku. </w:t>
      </w:r>
    </w:p>
    <w:p w:rsidR="005A57BD" w:rsidRPr="00F56304" w:rsidRDefault="005A57BD" w:rsidP="005A57BD">
      <w:pPr>
        <w:pStyle w:val="Akapitzlist"/>
        <w:numPr>
          <w:ilvl w:val="0"/>
          <w:numId w:val="11"/>
        </w:numPr>
        <w:tabs>
          <w:tab w:val="left" w:pos="142"/>
          <w:tab w:val="left" w:pos="709"/>
        </w:tabs>
        <w:ind w:right="-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Refundacje przekazuje starosta na rachunek bankowy wskazany we wniosku, w terminie 14 dni od dnia przedstawienia przez pracodawcę pozytywnej opinii Państwowej Inspekcji Pracy </w:t>
      </w:r>
      <w:r w:rsidRPr="00F56304">
        <w:rPr>
          <w:sz w:val="24"/>
          <w:szCs w:val="24"/>
        </w:rPr>
        <w:t xml:space="preserve">o przystosowaniu do potrzeb wynikających z niepełnosprawności osoby </w:t>
      </w:r>
      <w:r>
        <w:rPr>
          <w:sz w:val="24"/>
          <w:szCs w:val="24"/>
        </w:rPr>
        <w:t xml:space="preserve">zatrudnionej </w:t>
      </w:r>
      <w:r w:rsidRPr="00F56304">
        <w:rPr>
          <w:sz w:val="24"/>
          <w:szCs w:val="24"/>
        </w:rPr>
        <w:t xml:space="preserve">na wyposażonym stanowisku pracy lub o spełnieniu warunków bezpieczeństwa i higieny pracy  na tym stanowisku. </w:t>
      </w:r>
    </w:p>
    <w:p w:rsidR="005A57BD" w:rsidRDefault="005A57BD" w:rsidP="005A57BD"/>
    <w:p w:rsidR="005A57BD" w:rsidRPr="0022713C" w:rsidRDefault="005A57BD" w:rsidP="005A57BD"/>
    <w:p w:rsidR="005A57BD" w:rsidRPr="004A49D5" w:rsidRDefault="005A57BD" w:rsidP="005A57BD">
      <w:pPr>
        <w:pStyle w:val="Nagwek3"/>
        <w:rPr>
          <w:rFonts w:ascii="Times New Roman" w:hAnsi="Times New Roman"/>
          <w:sz w:val="24"/>
          <w:szCs w:val="24"/>
        </w:rPr>
      </w:pPr>
      <w:r w:rsidRPr="004A49D5">
        <w:rPr>
          <w:rFonts w:ascii="Times New Roman" w:hAnsi="Times New Roman"/>
          <w:sz w:val="24"/>
          <w:szCs w:val="24"/>
        </w:rPr>
        <w:t>ROZDZIAŁ V</w:t>
      </w:r>
    </w:p>
    <w:p w:rsidR="005A57BD" w:rsidRPr="00477A2B" w:rsidRDefault="005A57BD" w:rsidP="005A57BD">
      <w:pPr>
        <w:jc w:val="center"/>
        <w:rPr>
          <w:b/>
          <w:sz w:val="24"/>
          <w:szCs w:val="24"/>
          <w:u w:val="single"/>
        </w:rPr>
      </w:pPr>
      <w:r w:rsidRPr="00477A2B">
        <w:rPr>
          <w:b/>
          <w:sz w:val="24"/>
          <w:szCs w:val="24"/>
          <w:u w:val="single"/>
        </w:rPr>
        <w:t>ZABEZPIECZENIE PRAWIDŁOWEGO WYKORZYSTANIA</w:t>
      </w:r>
    </w:p>
    <w:p w:rsidR="005A57BD" w:rsidRPr="00477A2B" w:rsidRDefault="005A57BD" w:rsidP="005A57BD">
      <w:pPr>
        <w:jc w:val="center"/>
        <w:rPr>
          <w:b/>
          <w:sz w:val="24"/>
          <w:szCs w:val="24"/>
          <w:u w:val="single"/>
        </w:rPr>
      </w:pPr>
      <w:r w:rsidRPr="00477A2B">
        <w:rPr>
          <w:b/>
          <w:sz w:val="24"/>
          <w:szCs w:val="24"/>
          <w:u w:val="single"/>
        </w:rPr>
        <w:t>PRZYZNANYCH ŚRODKÓW</w:t>
      </w:r>
    </w:p>
    <w:p w:rsidR="005A57BD" w:rsidRPr="004A49D5" w:rsidRDefault="005A57BD" w:rsidP="005A57BD">
      <w:pPr>
        <w:jc w:val="both"/>
        <w:rPr>
          <w:sz w:val="24"/>
          <w:szCs w:val="24"/>
        </w:rPr>
      </w:pPr>
    </w:p>
    <w:p w:rsidR="005A57BD" w:rsidRPr="004A49D5" w:rsidRDefault="005A57BD" w:rsidP="005A57BD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12</w:t>
      </w:r>
    </w:p>
    <w:p w:rsidR="005A57BD" w:rsidRPr="004A49D5" w:rsidRDefault="005A57BD" w:rsidP="005A57BD">
      <w:pPr>
        <w:numPr>
          <w:ilvl w:val="0"/>
          <w:numId w:val="20"/>
        </w:numPr>
        <w:tabs>
          <w:tab w:val="left" w:pos="1800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>Zawarcie umowy uzależnione jest od odpowiedniego zabezpiec</w:t>
      </w:r>
      <w:r>
        <w:rPr>
          <w:sz w:val="24"/>
          <w:szCs w:val="24"/>
        </w:rPr>
        <w:t>zenia zwrotu przyznanej refundacji</w:t>
      </w:r>
      <w:r w:rsidRPr="004A49D5">
        <w:rPr>
          <w:sz w:val="24"/>
          <w:szCs w:val="24"/>
        </w:rPr>
        <w:t>.</w:t>
      </w:r>
    </w:p>
    <w:p w:rsidR="005A57BD" w:rsidRPr="004A49D5" w:rsidRDefault="005A57BD" w:rsidP="005A57BD">
      <w:pPr>
        <w:numPr>
          <w:ilvl w:val="0"/>
          <w:numId w:val="20"/>
        </w:numPr>
        <w:tabs>
          <w:tab w:val="left" w:pos="1800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>Dopuszczalne formy zabezpieczenia zwrotu przyznanych środków, to:</w:t>
      </w:r>
    </w:p>
    <w:p w:rsidR="005A57BD" w:rsidRPr="004A49D5" w:rsidRDefault="005A57BD" w:rsidP="005A57BD">
      <w:pPr>
        <w:numPr>
          <w:ilvl w:val="0"/>
          <w:numId w:val="10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poręczenie osób fizycznych.</w:t>
      </w:r>
    </w:p>
    <w:p w:rsidR="005A57BD" w:rsidRPr="004A49D5" w:rsidRDefault="005A57BD" w:rsidP="005A57BD">
      <w:pPr>
        <w:numPr>
          <w:ilvl w:val="0"/>
          <w:numId w:val="10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we</w:t>
      </w:r>
      <w:r>
        <w:rPr>
          <w:sz w:val="24"/>
          <w:szCs w:val="24"/>
        </w:rPr>
        <w:t>ksel z poręczeniem wekslowym (aw</w:t>
      </w:r>
      <w:r w:rsidRPr="004A49D5">
        <w:rPr>
          <w:sz w:val="24"/>
          <w:szCs w:val="24"/>
        </w:rPr>
        <w:t xml:space="preserve">al), </w:t>
      </w:r>
    </w:p>
    <w:p w:rsidR="005A57BD" w:rsidRPr="004A49D5" w:rsidRDefault="005A57BD" w:rsidP="005A57BD">
      <w:pPr>
        <w:numPr>
          <w:ilvl w:val="0"/>
          <w:numId w:val="10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gwarancja bankowa,</w:t>
      </w:r>
    </w:p>
    <w:p w:rsidR="005A57BD" w:rsidRPr="004A49D5" w:rsidRDefault="005A57BD" w:rsidP="005A57BD">
      <w:pPr>
        <w:numPr>
          <w:ilvl w:val="0"/>
          <w:numId w:val="10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blokada rachunku bankowego,</w:t>
      </w:r>
    </w:p>
    <w:p w:rsidR="005A57BD" w:rsidRPr="004A49D5" w:rsidRDefault="005A57BD" w:rsidP="005A57BD">
      <w:pPr>
        <w:numPr>
          <w:ilvl w:val="0"/>
          <w:numId w:val="10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zastaw na prawach lub rzeczach,</w:t>
      </w:r>
    </w:p>
    <w:p w:rsidR="005A57BD" w:rsidRPr="004A49D5" w:rsidRDefault="005A57BD" w:rsidP="005A57BD">
      <w:pPr>
        <w:numPr>
          <w:ilvl w:val="0"/>
          <w:numId w:val="10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akt notarialny o poddan</w:t>
      </w:r>
      <w:r>
        <w:rPr>
          <w:sz w:val="24"/>
          <w:szCs w:val="24"/>
        </w:rPr>
        <w:t>iu się egzekucji przez dłużnika.</w:t>
      </w:r>
    </w:p>
    <w:p w:rsidR="005A57BD" w:rsidRPr="004A49D5" w:rsidRDefault="005A57BD" w:rsidP="005A57BD">
      <w:pPr>
        <w:numPr>
          <w:ilvl w:val="0"/>
          <w:numId w:val="20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>W przypadku zabezpieczeń, o których mowa w ust. 2</w:t>
      </w:r>
      <w:r>
        <w:rPr>
          <w:sz w:val="24"/>
          <w:szCs w:val="24"/>
        </w:rPr>
        <w:t xml:space="preserve"> </w:t>
      </w:r>
      <w:r w:rsidRPr="004A49D5">
        <w:rPr>
          <w:sz w:val="24"/>
          <w:szCs w:val="24"/>
        </w:rPr>
        <w:t>– suma wynikająca z zabezpieczeń musi zapewniać zwrot w wys</w:t>
      </w:r>
      <w:r>
        <w:rPr>
          <w:sz w:val="24"/>
          <w:szCs w:val="24"/>
        </w:rPr>
        <w:t xml:space="preserve">okości przyznanych środków wraz </w:t>
      </w:r>
      <w:r w:rsidRPr="004A49D5">
        <w:rPr>
          <w:sz w:val="24"/>
          <w:szCs w:val="24"/>
        </w:rPr>
        <w:t>z odsetkami.</w:t>
      </w:r>
    </w:p>
    <w:p w:rsidR="005A57BD" w:rsidRPr="004A49D5" w:rsidRDefault="005A57BD" w:rsidP="005A57BD">
      <w:pPr>
        <w:jc w:val="center"/>
        <w:rPr>
          <w:b/>
          <w:sz w:val="24"/>
          <w:szCs w:val="24"/>
        </w:rPr>
      </w:pPr>
    </w:p>
    <w:p w:rsidR="005A57BD" w:rsidRDefault="005A57BD" w:rsidP="005A57BD">
      <w:pPr>
        <w:jc w:val="center"/>
        <w:rPr>
          <w:b/>
          <w:sz w:val="24"/>
          <w:szCs w:val="24"/>
        </w:rPr>
      </w:pPr>
    </w:p>
    <w:p w:rsidR="005A57BD" w:rsidRPr="004A49D5" w:rsidRDefault="005A57BD" w:rsidP="005A57BD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13</w:t>
      </w:r>
    </w:p>
    <w:p w:rsidR="005A57BD" w:rsidRPr="006D051F" w:rsidRDefault="005A57BD" w:rsidP="005A57BD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W przypadku zabezpieczenia, o którym mowa w § </w:t>
      </w:r>
      <w:r>
        <w:rPr>
          <w:sz w:val="24"/>
          <w:szCs w:val="24"/>
        </w:rPr>
        <w:t>12</w:t>
      </w:r>
      <w:r w:rsidRPr="004A49D5">
        <w:rPr>
          <w:sz w:val="24"/>
          <w:szCs w:val="24"/>
        </w:rPr>
        <w:t xml:space="preserve"> ust. 2 pkt 1 Regulaminu, uwzględniane </w:t>
      </w:r>
      <w:r>
        <w:rPr>
          <w:sz w:val="24"/>
          <w:szCs w:val="24"/>
        </w:rPr>
        <w:t>są:</w:t>
      </w:r>
    </w:p>
    <w:p w:rsidR="005A57BD" w:rsidRDefault="005A57BD" w:rsidP="005A57BD">
      <w:pPr>
        <w:pStyle w:val="Akapitzlist"/>
        <w:numPr>
          <w:ilvl w:val="3"/>
          <w:numId w:val="21"/>
        </w:numPr>
        <w:tabs>
          <w:tab w:val="left" w:pos="720"/>
        </w:tabs>
        <w:ind w:left="924" w:hanging="357"/>
        <w:jc w:val="both"/>
        <w:rPr>
          <w:sz w:val="24"/>
          <w:szCs w:val="24"/>
        </w:rPr>
      </w:pPr>
      <w:r w:rsidRPr="006D051F">
        <w:rPr>
          <w:sz w:val="24"/>
          <w:szCs w:val="24"/>
        </w:rPr>
        <w:t xml:space="preserve">poręczenia zgodnie z przepisami prawa cywilnego udzielone przez poręczycieli, będących osobami fizycznymi, które osiągają wynagrodzenie lub dochód </w:t>
      </w:r>
      <w:r>
        <w:rPr>
          <w:sz w:val="24"/>
          <w:szCs w:val="24"/>
        </w:rPr>
        <w:t xml:space="preserve">             </w:t>
      </w:r>
      <w:r w:rsidRPr="006D051F">
        <w:rPr>
          <w:sz w:val="24"/>
          <w:szCs w:val="24"/>
        </w:rPr>
        <w:t xml:space="preserve">(po odliczeniu zobowiązań) na poziomie co najmniej </w:t>
      </w:r>
      <w:r>
        <w:rPr>
          <w:b/>
          <w:sz w:val="24"/>
          <w:szCs w:val="24"/>
        </w:rPr>
        <w:t>20</w:t>
      </w:r>
      <w:r w:rsidRPr="006D051F">
        <w:rPr>
          <w:b/>
          <w:sz w:val="24"/>
          <w:szCs w:val="24"/>
        </w:rPr>
        <w:t>00,00 zł brutto miesięcznie każdy</w:t>
      </w:r>
      <w:r w:rsidRPr="006D051F">
        <w:rPr>
          <w:sz w:val="24"/>
          <w:szCs w:val="24"/>
        </w:rPr>
        <w:t xml:space="preserve">. W przypadku poręczenia (za wyjątkiem poręczenia spółdzielni socjalnej) wymagana liczba poręczycieli wynosi: </w:t>
      </w:r>
    </w:p>
    <w:p w:rsidR="005A57BD" w:rsidRDefault="005A57BD" w:rsidP="005A57BD">
      <w:pPr>
        <w:pStyle w:val="Akapitzlist"/>
        <w:tabs>
          <w:tab w:val="left" w:pos="720"/>
        </w:tabs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051F">
        <w:rPr>
          <w:sz w:val="24"/>
          <w:szCs w:val="24"/>
        </w:rPr>
        <w:t>do</w:t>
      </w:r>
      <w:r>
        <w:rPr>
          <w:sz w:val="24"/>
          <w:szCs w:val="24"/>
        </w:rPr>
        <w:t xml:space="preserve">: </w:t>
      </w:r>
      <w:r w:rsidRPr="006D051F">
        <w:rPr>
          <w:sz w:val="24"/>
          <w:szCs w:val="24"/>
        </w:rPr>
        <w:t xml:space="preserve">19 999,99 zł – 3 poręczycieli, </w:t>
      </w:r>
    </w:p>
    <w:p w:rsidR="005A57BD" w:rsidRDefault="005A57BD" w:rsidP="005A57BD">
      <w:pPr>
        <w:pStyle w:val="Akapitzlist"/>
        <w:tabs>
          <w:tab w:val="left" w:pos="720"/>
        </w:tabs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051F">
        <w:rPr>
          <w:sz w:val="24"/>
          <w:szCs w:val="24"/>
        </w:rPr>
        <w:t xml:space="preserve">od 20 000,00 zł do 29 999,99 zł – 4 poręczycieli, </w:t>
      </w:r>
    </w:p>
    <w:p w:rsidR="005A57BD" w:rsidRPr="006D051F" w:rsidRDefault="005A57BD" w:rsidP="005A57BD">
      <w:pPr>
        <w:pStyle w:val="Akapitzlist"/>
        <w:tabs>
          <w:tab w:val="left" w:pos="720"/>
        </w:tabs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051F">
        <w:rPr>
          <w:sz w:val="24"/>
          <w:szCs w:val="24"/>
        </w:rPr>
        <w:t>powyżej 30 000,00 zł – 5 poręczycieli.</w:t>
      </w:r>
    </w:p>
    <w:p w:rsidR="005A57BD" w:rsidRPr="00FA7315" w:rsidRDefault="005A57BD" w:rsidP="005A57BD">
      <w:pPr>
        <w:pStyle w:val="Akapitzlist"/>
        <w:numPr>
          <w:ilvl w:val="3"/>
          <w:numId w:val="21"/>
        </w:numPr>
        <w:tabs>
          <w:tab w:val="left" w:pos="720"/>
        </w:tabs>
        <w:ind w:left="924" w:hanging="357"/>
        <w:jc w:val="both"/>
        <w:rPr>
          <w:sz w:val="24"/>
          <w:szCs w:val="24"/>
        </w:rPr>
      </w:pPr>
      <w:r w:rsidRPr="006D051F">
        <w:rPr>
          <w:sz w:val="24"/>
          <w:szCs w:val="24"/>
        </w:rPr>
        <w:t xml:space="preserve">poręczenia zgodnie z przepisami prawa cywilnego udzielone przez poręczycieli, będących osobami fizycznymi, które osiągają wynagrodzenie lub dochód </w:t>
      </w:r>
      <w:r>
        <w:rPr>
          <w:sz w:val="24"/>
          <w:szCs w:val="24"/>
        </w:rPr>
        <w:t xml:space="preserve">              </w:t>
      </w:r>
      <w:r w:rsidRPr="006D051F">
        <w:rPr>
          <w:sz w:val="24"/>
          <w:szCs w:val="24"/>
        </w:rPr>
        <w:t xml:space="preserve">(po odliczeniu zobowiązań) na poziomie  co najmniej </w:t>
      </w:r>
      <w:r w:rsidRPr="006D051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Pr="006D051F">
        <w:rPr>
          <w:b/>
          <w:sz w:val="24"/>
          <w:szCs w:val="24"/>
        </w:rPr>
        <w:t xml:space="preserve">00 zł brutto miesięcznie </w:t>
      </w:r>
    </w:p>
    <w:p w:rsidR="005A57BD" w:rsidRDefault="005A57BD" w:rsidP="005A57BD">
      <w:pPr>
        <w:pStyle w:val="Akapitzlist"/>
        <w:tabs>
          <w:tab w:val="left" w:pos="720"/>
        </w:tabs>
        <w:ind w:left="924"/>
        <w:jc w:val="both"/>
        <w:rPr>
          <w:sz w:val="24"/>
          <w:szCs w:val="24"/>
        </w:rPr>
      </w:pPr>
      <w:r w:rsidRPr="006D051F">
        <w:rPr>
          <w:b/>
          <w:sz w:val="24"/>
          <w:szCs w:val="24"/>
        </w:rPr>
        <w:t>każdy</w:t>
      </w:r>
      <w:r w:rsidRPr="006D051F">
        <w:rPr>
          <w:sz w:val="24"/>
          <w:szCs w:val="24"/>
        </w:rPr>
        <w:t>. W przypadku poręczenia (za wyjątkiem poręczenia spółdzielni socjalnej) wymagana liczba poręczycieli wynosi:</w:t>
      </w:r>
    </w:p>
    <w:p w:rsidR="005A57BD" w:rsidRDefault="005A57BD" w:rsidP="005A57BD">
      <w:pPr>
        <w:pStyle w:val="Akapitzlist"/>
        <w:tabs>
          <w:tab w:val="left" w:pos="720"/>
        </w:tabs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D051F">
        <w:rPr>
          <w:sz w:val="24"/>
          <w:szCs w:val="24"/>
        </w:rPr>
        <w:t xml:space="preserve"> do 19 999,99 zł – </w:t>
      </w:r>
      <w:r>
        <w:rPr>
          <w:sz w:val="24"/>
          <w:szCs w:val="24"/>
        </w:rPr>
        <w:t>2</w:t>
      </w:r>
      <w:r w:rsidRPr="006D051F">
        <w:rPr>
          <w:sz w:val="24"/>
          <w:szCs w:val="24"/>
        </w:rPr>
        <w:t xml:space="preserve"> poręczycieli, </w:t>
      </w:r>
    </w:p>
    <w:p w:rsidR="005A57BD" w:rsidRDefault="005A57BD" w:rsidP="005A57BD">
      <w:pPr>
        <w:pStyle w:val="Akapitzlist"/>
        <w:tabs>
          <w:tab w:val="left" w:pos="720"/>
        </w:tabs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051F">
        <w:rPr>
          <w:sz w:val="24"/>
          <w:szCs w:val="24"/>
        </w:rPr>
        <w:t xml:space="preserve">od 20 000,00 zł do 29 999,99 zł – </w:t>
      </w:r>
      <w:r>
        <w:rPr>
          <w:sz w:val="24"/>
          <w:szCs w:val="24"/>
        </w:rPr>
        <w:t>3</w:t>
      </w:r>
      <w:r w:rsidRPr="006D051F">
        <w:rPr>
          <w:sz w:val="24"/>
          <w:szCs w:val="24"/>
        </w:rPr>
        <w:t xml:space="preserve"> poręczycieli, </w:t>
      </w:r>
    </w:p>
    <w:p w:rsidR="005A57BD" w:rsidRPr="001605B8" w:rsidRDefault="005A57BD" w:rsidP="005A57BD">
      <w:pPr>
        <w:pStyle w:val="Akapitzlist"/>
        <w:tabs>
          <w:tab w:val="left" w:pos="720"/>
        </w:tabs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D051F">
        <w:rPr>
          <w:sz w:val="24"/>
          <w:szCs w:val="24"/>
        </w:rPr>
        <w:t xml:space="preserve">powyżej 30 000,00 zł – </w:t>
      </w:r>
      <w:r>
        <w:rPr>
          <w:sz w:val="24"/>
          <w:szCs w:val="24"/>
        </w:rPr>
        <w:t>4</w:t>
      </w:r>
      <w:r w:rsidRPr="006D051F">
        <w:rPr>
          <w:sz w:val="24"/>
          <w:szCs w:val="24"/>
        </w:rPr>
        <w:t xml:space="preserve"> poręczycieli.</w:t>
      </w:r>
    </w:p>
    <w:p w:rsidR="005A57BD" w:rsidRDefault="005A57BD" w:rsidP="005A57BD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W przypadku zabezpieczenia, o którym mowa w </w:t>
      </w:r>
      <w:r>
        <w:rPr>
          <w:sz w:val="24"/>
          <w:szCs w:val="24"/>
        </w:rPr>
        <w:t>§10</w:t>
      </w:r>
      <w:r w:rsidRPr="004A49D5">
        <w:rPr>
          <w:sz w:val="24"/>
          <w:szCs w:val="24"/>
        </w:rPr>
        <w:t xml:space="preserve"> ust. 2 pkt 2 Regulaminu, wymagane j</w:t>
      </w:r>
      <w:r>
        <w:rPr>
          <w:sz w:val="24"/>
          <w:szCs w:val="24"/>
        </w:rPr>
        <w:t xml:space="preserve">est poręczenie udzielone przez: </w:t>
      </w:r>
      <w:r w:rsidRPr="00803A9C">
        <w:rPr>
          <w:sz w:val="24"/>
          <w:szCs w:val="24"/>
        </w:rPr>
        <w:t xml:space="preserve">osobę fizyczną, która osiąga wynagrodzenie lub dochód </w:t>
      </w:r>
      <w:r>
        <w:rPr>
          <w:sz w:val="24"/>
          <w:szCs w:val="24"/>
        </w:rPr>
        <w:t>(po odliczeniu zobowiązań)</w:t>
      </w:r>
      <w:r w:rsidRPr="00803A9C">
        <w:rPr>
          <w:sz w:val="24"/>
          <w:szCs w:val="24"/>
        </w:rPr>
        <w:t xml:space="preserve"> na poziomie </w:t>
      </w:r>
      <w:r w:rsidRPr="00803A9C">
        <w:rPr>
          <w:b/>
          <w:sz w:val="24"/>
          <w:szCs w:val="24"/>
        </w:rPr>
        <w:t>co najmniej 2600 zł brutto miesięcznie.</w:t>
      </w:r>
      <w:r w:rsidRPr="006D05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344955">
        <w:rPr>
          <w:sz w:val="24"/>
          <w:szCs w:val="24"/>
        </w:rPr>
        <w:t xml:space="preserve">W przypadku poręczenia (za wyjątkiem poręczenia spółdzielni socjalnej) wymagana liczba poręczycieli wynosi: </w:t>
      </w:r>
    </w:p>
    <w:p w:rsidR="005A57BD" w:rsidRDefault="005A57BD" w:rsidP="005A57BD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44955">
        <w:rPr>
          <w:sz w:val="24"/>
          <w:szCs w:val="24"/>
        </w:rPr>
        <w:t xml:space="preserve">do 19 999,99 zł – </w:t>
      </w:r>
      <w:r>
        <w:rPr>
          <w:sz w:val="24"/>
          <w:szCs w:val="24"/>
        </w:rPr>
        <w:t xml:space="preserve">1 poręczyciel, </w:t>
      </w:r>
    </w:p>
    <w:p w:rsidR="005A57BD" w:rsidRDefault="005A57BD" w:rsidP="005A57BD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od 20 000,00 zł do 29 999,99 zł – 2</w:t>
      </w:r>
      <w:r w:rsidRPr="00344955">
        <w:rPr>
          <w:sz w:val="24"/>
          <w:szCs w:val="24"/>
        </w:rPr>
        <w:t xml:space="preserve"> poręcz</w:t>
      </w:r>
      <w:r>
        <w:rPr>
          <w:sz w:val="24"/>
          <w:szCs w:val="24"/>
        </w:rPr>
        <w:t xml:space="preserve">ycieli, </w:t>
      </w:r>
    </w:p>
    <w:p w:rsidR="005A57BD" w:rsidRPr="001605B8" w:rsidRDefault="005A57BD" w:rsidP="005A57BD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powyżej 30 000,00 zł – 3</w:t>
      </w:r>
      <w:r w:rsidRPr="00344955">
        <w:rPr>
          <w:sz w:val="24"/>
          <w:szCs w:val="24"/>
        </w:rPr>
        <w:t xml:space="preserve"> poręczycieli.</w:t>
      </w:r>
    </w:p>
    <w:p w:rsidR="005A57BD" w:rsidRPr="00803A9C" w:rsidRDefault="005A57BD" w:rsidP="005A57BD">
      <w:pPr>
        <w:numPr>
          <w:ilvl w:val="0"/>
          <w:numId w:val="5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803A9C">
        <w:rPr>
          <w:sz w:val="24"/>
          <w:szCs w:val="24"/>
        </w:rPr>
        <w:t>Poręczycielem, o którym mowa w ust. 1 i 2 może być osoba fizyczna:</w:t>
      </w:r>
    </w:p>
    <w:p w:rsidR="005A57BD" w:rsidRPr="00803A9C" w:rsidRDefault="005A57BD" w:rsidP="005A57BD">
      <w:pPr>
        <w:numPr>
          <w:ilvl w:val="0"/>
          <w:numId w:val="8"/>
        </w:numPr>
        <w:tabs>
          <w:tab w:val="left" w:pos="2880"/>
        </w:tabs>
        <w:jc w:val="both"/>
        <w:rPr>
          <w:sz w:val="24"/>
          <w:szCs w:val="24"/>
        </w:rPr>
      </w:pPr>
      <w:r w:rsidRPr="00803A9C">
        <w:rPr>
          <w:sz w:val="24"/>
          <w:szCs w:val="24"/>
        </w:rPr>
        <w:t>pozostająca w stosunku pracy z pracodawcą niebędącym w stanie likwidacji lub upadłości, z</w:t>
      </w:r>
      <w:r>
        <w:rPr>
          <w:sz w:val="24"/>
          <w:szCs w:val="24"/>
        </w:rPr>
        <w:t>atrudniona na czas nieokreślony lub określony nie krótszy niż 4</w:t>
      </w:r>
      <w:r w:rsidRPr="00803A9C">
        <w:rPr>
          <w:sz w:val="24"/>
          <w:szCs w:val="24"/>
        </w:rPr>
        <w:t xml:space="preserve"> lata licząc od dnia podpisania umowy o przyznanie </w:t>
      </w:r>
      <w:r>
        <w:rPr>
          <w:sz w:val="24"/>
          <w:szCs w:val="24"/>
        </w:rPr>
        <w:t>refundacji kosztów wyposażenia stanowiska pracy osoby niepełnosprawnej</w:t>
      </w:r>
      <w:r w:rsidRPr="00803A9C">
        <w:rPr>
          <w:sz w:val="24"/>
          <w:szCs w:val="24"/>
        </w:rPr>
        <w:t xml:space="preserve"> niebędącą w okresie wypowiedzenia, wobec której nie są ustanowione zajęcia sądowe lub administracyjne;</w:t>
      </w:r>
    </w:p>
    <w:p w:rsidR="005A57BD" w:rsidRPr="00EC6CF2" w:rsidRDefault="005A57BD" w:rsidP="005A57BD">
      <w:pPr>
        <w:numPr>
          <w:ilvl w:val="0"/>
          <w:numId w:val="8"/>
        </w:numPr>
        <w:tabs>
          <w:tab w:val="left" w:pos="2880"/>
        </w:tabs>
        <w:jc w:val="both"/>
        <w:rPr>
          <w:sz w:val="24"/>
          <w:szCs w:val="24"/>
        </w:rPr>
      </w:pPr>
      <w:r w:rsidRPr="00803A9C">
        <w:rPr>
          <w:sz w:val="24"/>
          <w:szCs w:val="24"/>
        </w:rPr>
        <w:t>prowadząca działalność gospodarczą, która to działalność nie jest w stanie likwidacji lub upadłości, a osoba prowadząca w/w działalność nie posiada zale</w:t>
      </w:r>
      <w:r>
        <w:rPr>
          <w:sz w:val="24"/>
          <w:szCs w:val="24"/>
        </w:rPr>
        <w:t xml:space="preserve">głości w ZUS         i US  </w:t>
      </w:r>
      <w:r w:rsidRPr="00803A9C">
        <w:rPr>
          <w:sz w:val="24"/>
          <w:szCs w:val="24"/>
        </w:rPr>
        <w:t xml:space="preserve">z tytułu jej prowadzenia (osoba taka winna przedstawić: aktualny pod względem sytuacji prawnej podmiotu dokument potwierdzający podstawę jego </w:t>
      </w:r>
      <w:r>
        <w:rPr>
          <w:sz w:val="24"/>
          <w:szCs w:val="24"/>
        </w:rPr>
        <w:t xml:space="preserve">funkcjonowania – wydruk </w:t>
      </w:r>
      <w:r w:rsidRPr="00803A9C">
        <w:rPr>
          <w:sz w:val="24"/>
          <w:szCs w:val="24"/>
        </w:rPr>
        <w:t>z Centralnej Ewidencji i Informacji o Działalności Gospodarczej Rzeczpospolitej Polskiej</w:t>
      </w:r>
      <w:r>
        <w:rPr>
          <w:sz w:val="24"/>
          <w:szCs w:val="24"/>
        </w:rPr>
        <w:t xml:space="preserve"> </w:t>
      </w:r>
      <w:r w:rsidRPr="00803A9C">
        <w:rPr>
          <w:sz w:val="24"/>
          <w:szCs w:val="24"/>
        </w:rPr>
        <w:t xml:space="preserve">- </w:t>
      </w:r>
      <w:hyperlink r:id="rId6" w:history="1">
        <w:r w:rsidRPr="00803A9C">
          <w:rPr>
            <w:rStyle w:val="Hipercze"/>
            <w:sz w:val="24"/>
            <w:szCs w:val="24"/>
          </w:rPr>
          <w:t>www.firma.gov.pl</w:t>
        </w:r>
      </w:hyperlink>
      <w:r w:rsidRPr="00803A9C">
        <w:rPr>
          <w:sz w:val="24"/>
          <w:szCs w:val="24"/>
        </w:rPr>
        <w:t xml:space="preserve">; kserokopie zaświadczeń o niezaleganiu </w:t>
      </w:r>
      <w:r>
        <w:rPr>
          <w:sz w:val="24"/>
          <w:szCs w:val="24"/>
        </w:rPr>
        <w:t xml:space="preserve">   </w:t>
      </w:r>
      <w:r w:rsidRPr="00803A9C">
        <w:rPr>
          <w:sz w:val="24"/>
          <w:szCs w:val="24"/>
        </w:rPr>
        <w:t>z U</w:t>
      </w:r>
      <w:r>
        <w:rPr>
          <w:sz w:val="24"/>
          <w:szCs w:val="24"/>
        </w:rPr>
        <w:t xml:space="preserve">rzędu Skarbowego </w:t>
      </w:r>
      <w:r w:rsidRPr="00803A9C">
        <w:rPr>
          <w:sz w:val="24"/>
          <w:szCs w:val="24"/>
        </w:rPr>
        <w:t xml:space="preserve"> i ZUS/KRUS, </w:t>
      </w:r>
      <w:r>
        <w:rPr>
          <w:sz w:val="24"/>
          <w:szCs w:val="24"/>
        </w:rPr>
        <w:t xml:space="preserve">wystawione nie wcześniej niż na </w:t>
      </w:r>
      <w:r w:rsidRPr="00803A9C">
        <w:rPr>
          <w:sz w:val="24"/>
          <w:szCs w:val="24"/>
        </w:rPr>
        <w:t>1 miesiąc p</w:t>
      </w:r>
      <w:r>
        <w:rPr>
          <w:sz w:val="24"/>
          <w:szCs w:val="24"/>
        </w:rPr>
        <w:t xml:space="preserve">rzed dniem złożenia  wniosku </w:t>
      </w:r>
      <w:r w:rsidRPr="00803A9C">
        <w:rPr>
          <w:sz w:val="24"/>
          <w:szCs w:val="24"/>
        </w:rPr>
        <w:t xml:space="preserve"> o przyznanie </w:t>
      </w:r>
      <w:r>
        <w:rPr>
          <w:sz w:val="24"/>
          <w:szCs w:val="24"/>
        </w:rPr>
        <w:t>refundacji kosztów wyposażenia stanowiska pracy osoby niepełnosprawnej</w:t>
      </w:r>
      <w:r w:rsidRPr="003C6CF6">
        <w:rPr>
          <w:color w:val="FF0000"/>
          <w:sz w:val="24"/>
          <w:szCs w:val="24"/>
        </w:rPr>
        <w:t xml:space="preserve"> </w:t>
      </w:r>
      <w:r w:rsidRPr="00EC6CF2">
        <w:rPr>
          <w:sz w:val="24"/>
          <w:szCs w:val="24"/>
        </w:rPr>
        <w:t>rozliczenie roczne za rok ubiegły);</w:t>
      </w:r>
    </w:p>
    <w:p w:rsidR="005A57BD" w:rsidRPr="00803A9C" w:rsidRDefault="005A57BD" w:rsidP="005A57BD">
      <w:pPr>
        <w:numPr>
          <w:ilvl w:val="0"/>
          <w:numId w:val="8"/>
        </w:numPr>
        <w:tabs>
          <w:tab w:val="left" w:pos="2880"/>
        </w:tabs>
        <w:jc w:val="both"/>
        <w:rPr>
          <w:sz w:val="24"/>
          <w:szCs w:val="24"/>
        </w:rPr>
      </w:pPr>
      <w:r w:rsidRPr="00803A9C">
        <w:rPr>
          <w:sz w:val="24"/>
          <w:szCs w:val="24"/>
        </w:rPr>
        <w:t xml:space="preserve">osoba posiadająca prawo do emerytury lub renty stałej (osoba taka winna przedstawić kserokopie: aktualnej decyzji o przyznaniu emerytury lub renty stałej </w:t>
      </w:r>
      <w:r>
        <w:rPr>
          <w:sz w:val="24"/>
          <w:szCs w:val="24"/>
        </w:rPr>
        <w:t xml:space="preserve">                           lub zaświadczenie  </w:t>
      </w:r>
      <w:r w:rsidRPr="00803A9C">
        <w:rPr>
          <w:sz w:val="24"/>
          <w:szCs w:val="24"/>
        </w:rPr>
        <w:t xml:space="preserve">z ZUS/KRUS o wysokości pobieranej emerytury lub renty stałej za trzy ostatnie miesiące poprzedzające miesiąc, w którym składany jest wniosek </w:t>
      </w:r>
      <w:r>
        <w:rPr>
          <w:sz w:val="24"/>
          <w:szCs w:val="24"/>
        </w:rPr>
        <w:t xml:space="preserve">            o przyznanie refundacji kosztów wyposażenia stanowiska pracy osoby niepełnosprawnej</w:t>
      </w:r>
      <w:r w:rsidRPr="00803A9C">
        <w:rPr>
          <w:sz w:val="24"/>
          <w:szCs w:val="24"/>
        </w:rPr>
        <w:t>).</w:t>
      </w:r>
      <w:r>
        <w:rPr>
          <w:sz w:val="24"/>
          <w:szCs w:val="24"/>
        </w:rPr>
        <w:t xml:space="preserve"> Osoba taka nie powinna mieć ukończonych 68 lat. </w:t>
      </w:r>
    </w:p>
    <w:p w:rsidR="005A57BD" w:rsidRPr="00803A9C" w:rsidRDefault="005A57BD" w:rsidP="005A57BD">
      <w:pPr>
        <w:numPr>
          <w:ilvl w:val="0"/>
          <w:numId w:val="5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803A9C">
        <w:rPr>
          <w:sz w:val="24"/>
          <w:szCs w:val="24"/>
        </w:rPr>
        <w:t xml:space="preserve">Poręczycielem, o którym mowa w ust. 1 i 2, </w:t>
      </w:r>
      <w:r w:rsidRPr="00803A9C">
        <w:rPr>
          <w:b/>
          <w:sz w:val="24"/>
          <w:szCs w:val="24"/>
        </w:rPr>
        <w:t>nie może być:</w:t>
      </w:r>
    </w:p>
    <w:p w:rsidR="005A57BD" w:rsidRPr="00803A9C" w:rsidRDefault="005A57BD" w:rsidP="005A57BD">
      <w:pPr>
        <w:numPr>
          <w:ilvl w:val="0"/>
          <w:numId w:val="9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803A9C">
        <w:rPr>
          <w:b/>
          <w:sz w:val="24"/>
          <w:szCs w:val="24"/>
        </w:rPr>
        <w:t xml:space="preserve">współmałżonek wnioskodawcy </w:t>
      </w:r>
      <w:r w:rsidRPr="00803A9C">
        <w:rPr>
          <w:sz w:val="24"/>
          <w:szCs w:val="24"/>
        </w:rPr>
        <w:t>jeżeli pozostaje z wnioskodawcą w małżeńskiej wspólności majątkowej,</w:t>
      </w:r>
    </w:p>
    <w:p w:rsidR="005A57BD" w:rsidRPr="00392433" w:rsidRDefault="005A57BD" w:rsidP="005A57BD">
      <w:pPr>
        <w:numPr>
          <w:ilvl w:val="0"/>
          <w:numId w:val="9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803A9C">
        <w:rPr>
          <w:sz w:val="24"/>
          <w:szCs w:val="24"/>
        </w:rPr>
        <w:t xml:space="preserve">osoba, która udzieliła już poręczenia na </w:t>
      </w:r>
      <w:r w:rsidRPr="00392433">
        <w:rPr>
          <w:sz w:val="24"/>
          <w:szCs w:val="24"/>
        </w:rPr>
        <w:t>niezakończone umowy dotyczące uzyskania środków będących w dyspozycji urzędu (refundacje stanowiska pracy, dofinansowanie działalności gospodarczej)</w:t>
      </w:r>
    </w:p>
    <w:p w:rsidR="005A57BD" w:rsidRPr="00392433" w:rsidRDefault="005A57BD" w:rsidP="005A57BD">
      <w:pPr>
        <w:numPr>
          <w:ilvl w:val="0"/>
          <w:numId w:val="9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392433">
        <w:rPr>
          <w:sz w:val="24"/>
          <w:szCs w:val="24"/>
        </w:rPr>
        <w:t>pracownik wnioskodawcy.</w:t>
      </w:r>
    </w:p>
    <w:p w:rsidR="005A57BD" w:rsidRPr="00392433" w:rsidRDefault="005A57BD" w:rsidP="005A57BD">
      <w:pPr>
        <w:numPr>
          <w:ilvl w:val="0"/>
          <w:numId w:val="5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392433">
        <w:rPr>
          <w:sz w:val="24"/>
          <w:szCs w:val="24"/>
        </w:rPr>
        <w:t>W przypadku zabezpieczeń, o których mowa w</w:t>
      </w:r>
      <w:r>
        <w:rPr>
          <w:sz w:val="24"/>
          <w:szCs w:val="24"/>
        </w:rPr>
        <w:t xml:space="preserve"> §12</w:t>
      </w:r>
      <w:r w:rsidRPr="00392433">
        <w:rPr>
          <w:sz w:val="24"/>
          <w:szCs w:val="24"/>
        </w:rPr>
        <w:t xml:space="preserve"> ust. 2 pkt. 3 i 4 kwota zablokowanych lub gwarantowanych przez bank środków będzie stanowiła 200% kwoty otrzymanej, </w:t>
      </w:r>
      <w:r>
        <w:rPr>
          <w:sz w:val="24"/>
          <w:szCs w:val="24"/>
        </w:rPr>
        <w:t xml:space="preserve">        </w:t>
      </w:r>
      <w:r w:rsidRPr="00392433">
        <w:rPr>
          <w:sz w:val="24"/>
          <w:szCs w:val="24"/>
        </w:rPr>
        <w:t>a okres na który zostaną ustanowione te zabezpieczenia wyniesie min. 4 lata licząc od dnia podpisania umowy.</w:t>
      </w:r>
    </w:p>
    <w:p w:rsidR="005A57BD" w:rsidRPr="005F2AE3" w:rsidRDefault="005A57BD" w:rsidP="005A57BD">
      <w:pPr>
        <w:numPr>
          <w:ilvl w:val="0"/>
          <w:numId w:val="5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392433">
        <w:rPr>
          <w:sz w:val="24"/>
          <w:szCs w:val="24"/>
        </w:rPr>
        <w:t>W przypadku zabezp</w:t>
      </w:r>
      <w:r>
        <w:rPr>
          <w:sz w:val="24"/>
          <w:szCs w:val="24"/>
        </w:rPr>
        <w:t>ieczenia, o którym mowa w §12</w:t>
      </w:r>
      <w:r w:rsidRPr="00392433">
        <w:rPr>
          <w:sz w:val="24"/>
          <w:szCs w:val="24"/>
        </w:rPr>
        <w:t xml:space="preserve"> ust. 2 pkt. 5 wartość praw lub rzeczy będących przedmiotem zastawo musi wynosić minimum 200% kwoty otrzymanej, z uwzględnieniem spadku wartości przedmiotu zastawu w okresie obowiązywania tej formy </w:t>
      </w:r>
      <w:r w:rsidRPr="002A2933">
        <w:rPr>
          <w:sz w:val="24"/>
          <w:szCs w:val="24"/>
        </w:rPr>
        <w:t xml:space="preserve">zabezpieczenia tj. min. 4 lata licząc od dnia podpisania umowy. W przypadku </w:t>
      </w:r>
      <w:r w:rsidRPr="005F2AE3">
        <w:rPr>
          <w:sz w:val="24"/>
          <w:szCs w:val="24"/>
        </w:rPr>
        <w:t>rzeczy ruchomych ich wartość liczona będzie na podstawie wyceny rzeczoznawcy, której wnioskodawca dokona na własny koszt.</w:t>
      </w:r>
    </w:p>
    <w:p w:rsidR="005A57BD" w:rsidRPr="00947E9C" w:rsidRDefault="005A57BD" w:rsidP="005A57BD">
      <w:pPr>
        <w:pStyle w:val="Tekstprzypisudolnego"/>
        <w:numPr>
          <w:ilvl w:val="0"/>
          <w:numId w:val="5"/>
        </w:numPr>
        <w:tabs>
          <w:tab w:val="left" w:pos="1516"/>
          <w:tab w:val="left" w:pos="1800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2A2933">
        <w:rPr>
          <w:rFonts w:ascii="Times New Roman" w:hAnsi="Times New Roman"/>
          <w:sz w:val="24"/>
          <w:szCs w:val="24"/>
          <w:lang w:val="pl-PL"/>
        </w:rPr>
        <w:t>W przypadku zab</w:t>
      </w:r>
      <w:r>
        <w:rPr>
          <w:rFonts w:ascii="Times New Roman" w:hAnsi="Times New Roman"/>
          <w:sz w:val="24"/>
          <w:szCs w:val="24"/>
          <w:lang w:val="pl-PL"/>
        </w:rPr>
        <w:t>ezpieczenia, o którym mowa w §12</w:t>
      </w:r>
      <w:r w:rsidRPr="002A2933">
        <w:rPr>
          <w:rFonts w:ascii="Times New Roman" w:hAnsi="Times New Roman"/>
          <w:sz w:val="24"/>
          <w:szCs w:val="24"/>
          <w:lang w:val="pl-PL"/>
        </w:rPr>
        <w:t xml:space="preserve"> ust. 2 pkt. 6, wnioskodawca musi złożyć oświadczenie o wartości posiadanego majątku wraz z dokumentami potwierdzającymi ten fakt (np. akty notarialne lub odpisy ksiąg wieczystych posiadanych </w:t>
      </w:r>
      <w:r w:rsidRPr="002A2933">
        <w:rPr>
          <w:rFonts w:ascii="Times New Roman" w:hAnsi="Times New Roman"/>
          <w:sz w:val="24"/>
          <w:szCs w:val="24"/>
          <w:lang w:val="pl-PL"/>
        </w:rPr>
        <w:lastRenderedPageBreak/>
        <w:t xml:space="preserve">nieruchomości itp.). </w:t>
      </w:r>
      <w:r w:rsidRPr="002A2933">
        <w:rPr>
          <w:rFonts w:ascii="Times New Roman" w:hAnsi="Times New Roman"/>
          <w:b/>
          <w:sz w:val="24"/>
          <w:szCs w:val="24"/>
          <w:lang w:val="pl-PL"/>
        </w:rPr>
        <w:t>Wartość posiadanego majątku musi wynosić co najmniej 200% wnioskowanej kwoty.</w:t>
      </w:r>
      <w:r w:rsidRPr="002A2933">
        <w:rPr>
          <w:rFonts w:ascii="Times New Roman" w:hAnsi="Times New Roman"/>
          <w:sz w:val="24"/>
          <w:szCs w:val="24"/>
          <w:lang w:val="pl-PL"/>
        </w:rPr>
        <w:t xml:space="preserve"> Kwota podlegająca egzekucji w formie aktu notarialnego będzie stanowiła dwukrotność kwoty otrzymanej, a termin na który zostanie ustanowione zabezpieczenie wyniesie min. 4 lata licząc od dnia podpisania umowy.</w:t>
      </w:r>
    </w:p>
    <w:p w:rsidR="005A57BD" w:rsidRDefault="005A57BD" w:rsidP="005A57BD">
      <w:pPr>
        <w:numPr>
          <w:ilvl w:val="0"/>
          <w:numId w:val="5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2A2933">
        <w:rPr>
          <w:b/>
          <w:sz w:val="24"/>
          <w:szCs w:val="24"/>
        </w:rPr>
        <w:t>Preferowaną formą zabezpieczenia dofinansowania jest poręczenie osób fizycznych</w:t>
      </w:r>
      <w:r w:rsidRPr="002A2933">
        <w:rPr>
          <w:sz w:val="24"/>
          <w:szCs w:val="24"/>
        </w:rPr>
        <w:t xml:space="preserve">.          W przypadku zaproponowania przez wnioskodawcę innej formy zabezpieczenia zwrotu otrzymanych środków, urząd zastrzega sobie prawo negocjacji co do tej formy. </w:t>
      </w:r>
    </w:p>
    <w:p w:rsidR="005A57BD" w:rsidRPr="00E34279" w:rsidRDefault="005A57BD" w:rsidP="005A57BD">
      <w:pPr>
        <w:tabs>
          <w:tab w:val="left" w:pos="1516"/>
          <w:tab w:val="left" w:pos="1800"/>
        </w:tabs>
        <w:ind w:left="360"/>
        <w:jc w:val="both"/>
        <w:rPr>
          <w:sz w:val="24"/>
          <w:szCs w:val="24"/>
        </w:rPr>
      </w:pPr>
      <w:r w:rsidRPr="00E34279">
        <w:rPr>
          <w:sz w:val="24"/>
          <w:szCs w:val="24"/>
        </w:rPr>
        <w:t>W przypadku, gdy nie dojdzie do zawarcia porozumienia w toku negocjacji urząd może odstąpić od podpisania umowy.</w:t>
      </w:r>
    </w:p>
    <w:p w:rsidR="005A57BD" w:rsidRPr="00925414" w:rsidRDefault="005A57BD" w:rsidP="005A57BD">
      <w:pPr>
        <w:numPr>
          <w:ilvl w:val="0"/>
          <w:numId w:val="5"/>
        </w:numPr>
        <w:tabs>
          <w:tab w:val="left" w:pos="1516"/>
          <w:tab w:val="left" w:pos="1800"/>
        </w:tabs>
        <w:jc w:val="both"/>
        <w:rPr>
          <w:color w:val="FF0000"/>
          <w:sz w:val="24"/>
          <w:szCs w:val="24"/>
        </w:rPr>
      </w:pPr>
      <w:r w:rsidRPr="002A2933">
        <w:rPr>
          <w:sz w:val="24"/>
          <w:szCs w:val="24"/>
        </w:rPr>
        <w:t>Ostateczną decyzję o sprawie formy zabezpieczenia, podejmuje Dyrektor urzędu lub jego Zastępca uwzględniając adekwatność formy zabezpieczenia do możliwości wyegzekwowania ew</w:t>
      </w:r>
      <w:r w:rsidRPr="00392433">
        <w:rPr>
          <w:sz w:val="24"/>
          <w:szCs w:val="24"/>
        </w:rPr>
        <w:t>entualnych roszczeń z tytułu niewywiązania się z warunków umowy</w:t>
      </w:r>
      <w:r w:rsidRPr="00925414">
        <w:rPr>
          <w:color w:val="FF0000"/>
          <w:sz w:val="24"/>
          <w:szCs w:val="24"/>
        </w:rPr>
        <w:t>.</w:t>
      </w:r>
    </w:p>
    <w:p w:rsidR="005A57BD" w:rsidRDefault="005A57BD" w:rsidP="005A57BD">
      <w:pPr>
        <w:rPr>
          <w:b/>
          <w:sz w:val="24"/>
          <w:szCs w:val="24"/>
        </w:rPr>
      </w:pPr>
    </w:p>
    <w:p w:rsidR="005A57BD" w:rsidRPr="004A49D5" w:rsidRDefault="005A57BD" w:rsidP="005A57BD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ROZDZIAŁ VI</w:t>
      </w:r>
    </w:p>
    <w:p w:rsidR="005A57BD" w:rsidRPr="00477A2B" w:rsidRDefault="005A57BD" w:rsidP="005A57BD">
      <w:pPr>
        <w:tabs>
          <w:tab w:val="left" w:pos="360"/>
        </w:tabs>
        <w:jc w:val="center"/>
        <w:rPr>
          <w:b/>
          <w:sz w:val="24"/>
          <w:szCs w:val="24"/>
          <w:u w:val="single"/>
        </w:rPr>
      </w:pPr>
      <w:r w:rsidRPr="00477A2B">
        <w:rPr>
          <w:b/>
          <w:sz w:val="24"/>
          <w:szCs w:val="24"/>
          <w:u w:val="single"/>
        </w:rPr>
        <w:t>ZWROT OTRZYMANYCH ŚRODKÓW</w:t>
      </w:r>
    </w:p>
    <w:p w:rsidR="005A57BD" w:rsidRPr="004A49D5" w:rsidRDefault="005A57BD" w:rsidP="005A57BD">
      <w:pPr>
        <w:tabs>
          <w:tab w:val="left" w:pos="360"/>
        </w:tabs>
        <w:jc w:val="center"/>
        <w:rPr>
          <w:b/>
          <w:sz w:val="24"/>
          <w:szCs w:val="24"/>
        </w:rPr>
      </w:pPr>
    </w:p>
    <w:p w:rsidR="005A57BD" w:rsidRPr="004A49D5" w:rsidRDefault="005A57BD" w:rsidP="005A57BD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5A57BD" w:rsidRPr="00392433" w:rsidRDefault="005A57BD" w:rsidP="005A57BD">
      <w:pPr>
        <w:numPr>
          <w:ilvl w:val="0"/>
          <w:numId w:val="23"/>
        </w:numPr>
        <w:jc w:val="both"/>
        <w:rPr>
          <w:bCs/>
          <w:sz w:val="24"/>
          <w:szCs w:val="24"/>
        </w:rPr>
      </w:pPr>
      <w:r w:rsidRPr="00392433">
        <w:rPr>
          <w:bCs/>
          <w:sz w:val="24"/>
          <w:szCs w:val="24"/>
        </w:rPr>
        <w:t xml:space="preserve">Wnioskodawca zobowiązany jest do zwrotu otrzymanej </w:t>
      </w:r>
      <w:r>
        <w:rPr>
          <w:bCs/>
          <w:sz w:val="24"/>
          <w:szCs w:val="24"/>
        </w:rPr>
        <w:t xml:space="preserve">refundacji </w:t>
      </w:r>
      <w:r w:rsidRPr="00392433">
        <w:rPr>
          <w:bCs/>
          <w:sz w:val="24"/>
          <w:szCs w:val="24"/>
        </w:rPr>
        <w:t xml:space="preserve">oraz odsetek od refundacji naliczonych od dnia jej otrzymania w wysokości określonej jak dla zaległości podatkowych, w terminie 3 miesięcy od dnia otrzymania wezwania starosty do zapłaty lub ujawnienia naruszenia co najmniej jednego z warunków umowy. </w:t>
      </w:r>
    </w:p>
    <w:p w:rsidR="005A57BD" w:rsidRPr="0022713C" w:rsidRDefault="005A57BD" w:rsidP="005A57BD">
      <w:pPr>
        <w:numPr>
          <w:ilvl w:val="0"/>
          <w:numId w:val="23"/>
        </w:numPr>
        <w:jc w:val="both"/>
        <w:rPr>
          <w:bCs/>
          <w:sz w:val="24"/>
          <w:szCs w:val="24"/>
        </w:rPr>
      </w:pPr>
      <w:r w:rsidRPr="00392433">
        <w:rPr>
          <w:sz w:val="24"/>
          <w:szCs w:val="24"/>
        </w:rPr>
        <w:t xml:space="preserve">Jeżeli okres zatrudnienia osoby niepełnosprawnej będzie krótszy niż 36 miesięcy, Pracodawca zobowiązany jest zwrócić do Urzędu środki w wysokości 1/36 ogólnej kwoty zwrotu za każdy miesiąc brakujący do upływu okresu, o którym mowa w §7 ust. 1 pkt. 2, jednak w wysokości nie mniejszej niż 1/6 tej kwoty. Pracodawca dokonuje zwrotu </w:t>
      </w:r>
      <w:r>
        <w:rPr>
          <w:sz w:val="24"/>
          <w:szCs w:val="24"/>
        </w:rPr>
        <w:t xml:space="preserve">           </w:t>
      </w:r>
      <w:r w:rsidRPr="00392433">
        <w:rPr>
          <w:sz w:val="24"/>
          <w:szCs w:val="24"/>
        </w:rPr>
        <w:t xml:space="preserve">w terminie 3 miesięcy od dnia rozwiązania stosunku pracy z osobą niepełnosprawną. </w:t>
      </w:r>
    </w:p>
    <w:p w:rsidR="005A57BD" w:rsidRDefault="005A57BD" w:rsidP="005A57BD">
      <w:pPr>
        <w:tabs>
          <w:tab w:val="left" w:pos="76"/>
          <w:tab w:val="left" w:pos="360"/>
        </w:tabs>
        <w:jc w:val="center"/>
        <w:rPr>
          <w:b/>
          <w:sz w:val="24"/>
          <w:szCs w:val="24"/>
        </w:rPr>
      </w:pPr>
    </w:p>
    <w:p w:rsidR="005A57BD" w:rsidRDefault="005A57BD" w:rsidP="005A57BD">
      <w:pPr>
        <w:tabs>
          <w:tab w:val="left" w:pos="76"/>
          <w:tab w:val="left" w:pos="360"/>
        </w:tabs>
        <w:jc w:val="center"/>
        <w:rPr>
          <w:b/>
          <w:sz w:val="24"/>
          <w:szCs w:val="24"/>
        </w:rPr>
      </w:pPr>
    </w:p>
    <w:p w:rsidR="005A57BD" w:rsidRPr="004A49D5" w:rsidRDefault="005A57BD" w:rsidP="005A57BD">
      <w:pPr>
        <w:tabs>
          <w:tab w:val="left" w:pos="76"/>
          <w:tab w:val="left" w:pos="360"/>
        </w:tabs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ROZDZIAŁ VII</w:t>
      </w:r>
    </w:p>
    <w:p w:rsidR="005A57BD" w:rsidRPr="00477A2B" w:rsidRDefault="005A57BD" w:rsidP="005A57BD">
      <w:pPr>
        <w:tabs>
          <w:tab w:val="left" w:pos="76"/>
          <w:tab w:val="left" w:pos="360"/>
        </w:tabs>
        <w:jc w:val="center"/>
        <w:rPr>
          <w:b/>
          <w:sz w:val="24"/>
          <w:szCs w:val="24"/>
          <w:u w:val="single"/>
        </w:rPr>
      </w:pPr>
      <w:r w:rsidRPr="00477A2B">
        <w:rPr>
          <w:b/>
          <w:sz w:val="24"/>
          <w:szCs w:val="24"/>
          <w:u w:val="single"/>
        </w:rPr>
        <w:t>MONITOROWANIE PRZYZNANYCH ŚRODKÓW</w:t>
      </w:r>
    </w:p>
    <w:p w:rsidR="005A57BD" w:rsidRPr="004A49D5" w:rsidRDefault="005A57BD" w:rsidP="005A57BD">
      <w:pPr>
        <w:tabs>
          <w:tab w:val="left" w:pos="76"/>
          <w:tab w:val="left" w:pos="360"/>
        </w:tabs>
        <w:rPr>
          <w:b/>
          <w:sz w:val="24"/>
          <w:szCs w:val="24"/>
        </w:rPr>
      </w:pPr>
    </w:p>
    <w:p w:rsidR="005A57BD" w:rsidRPr="004A49D5" w:rsidRDefault="005A57BD" w:rsidP="005A57BD">
      <w:pPr>
        <w:tabs>
          <w:tab w:val="left" w:pos="76"/>
          <w:tab w:val="left" w:pos="360"/>
        </w:tabs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 xml:space="preserve">  § </w:t>
      </w:r>
      <w:r>
        <w:rPr>
          <w:b/>
          <w:sz w:val="24"/>
          <w:szCs w:val="24"/>
        </w:rPr>
        <w:t>15</w:t>
      </w:r>
    </w:p>
    <w:p w:rsidR="005A57BD" w:rsidRPr="004A49D5" w:rsidRDefault="005A57BD" w:rsidP="005A57BD">
      <w:pPr>
        <w:numPr>
          <w:ilvl w:val="0"/>
          <w:numId w:val="17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Urząd zastrzega sobie i innym uprawnionym podmiotom prawo do wizyt i czynności monitorujących m</w:t>
      </w:r>
      <w:r>
        <w:rPr>
          <w:sz w:val="24"/>
          <w:szCs w:val="24"/>
        </w:rPr>
        <w:t>ających na celu dokonanie oceny</w:t>
      </w:r>
      <w:r w:rsidRPr="004A49D5">
        <w:rPr>
          <w:sz w:val="24"/>
          <w:szCs w:val="24"/>
        </w:rPr>
        <w:t xml:space="preserve"> prawidłowości wykonania umo</w:t>
      </w:r>
      <w:r>
        <w:rPr>
          <w:sz w:val="24"/>
          <w:szCs w:val="24"/>
        </w:rPr>
        <w:t>wy dotyczącej refundacji kosztów wyposażenia stanowiska pracy osoby niepełnosprawnej</w:t>
      </w:r>
      <w:r w:rsidRPr="004A49D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</w:t>
      </w:r>
      <w:r w:rsidRPr="004A49D5">
        <w:rPr>
          <w:sz w:val="24"/>
          <w:szCs w:val="24"/>
        </w:rPr>
        <w:t>a w szczególności, stwierdzenia:</w:t>
      </w:r>
    </w:p>
    <w:p w:rsidR="005A57BD" w:rsidRPr="004A49D5" w:rsidRDefault="005A57BD" w:rsidP="005A57BD">
      <w:pPr>
        <w:numPr>
          <w:ilvl w:val="0"/>
          <w:numId w:val="18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cz</w:t>
      </w:r>
      <w:r>
        <w:rPr>
          <w:sz w:val="24"/>
          <w:szCs w:val="24"/>
        </w:rPr>
        <w:t>y stanowisko pracy zostało utworzone</w:t>
      </w:r>
      <w:r w:rsidRPr="004A49D5">
        <w:rPr>
          <w:sz w:val="24"/>
          <w:szCs w:val="24"/>
        </w:rPr>
        <w:t xml:space="preserve">; </w:t>
      </w:r>
    </w:p>
    <w:p w:rsidR="005A57BD" w:rsidRPr="004A49D5" w:rsidRDefault="005A57BD" w:rsidP="005A57BD">
      <w:pPr>
        <w:numPr>
          <w:ilvl w:val="0"/>
          <w:numId w:val="18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czy zakupione w r</w:t>
      </w:r>
      <w:r>
        <w:rPr>
          <w:sz w:val="24"/>
          <w:szCs w:val="24"/>
        </w:rPr>
        <w:t xml:space="preserve">amach refundacji </w:t>
      </w:r>
      <w:r w:rsidRPr="004A49D5">
        <w:rPr>
          <w:sz w:val="24"/>
          <w:szCs w:val="24"/>
        </w:rPr>
        <w:t>środki trwałe, sprzęt, wyposażenie itp.</w:t>
      </w:r>
      <w:r>
        <w:rPr>
          <w:sz w:val="24"/>
          <w:szCs w:val="24"/>
        </w:rPr>
        <w:t xml:space="preserve"> </w:t>
      </w:r>
      <w:r w:rsidRPr="004A49D5">
        <w:rPr>
          <w:sz w:val="24"/>
          <w:szCs w:val="24"/>
        </w:rPr>
        <w:t xml:space="preserve">znajdują się </w:t>
      </w:r>
      <w:r>
        <w:rPr>
          <w:sz w:val="24"/>
          <w:szCs w:val="24"/>
        </w:rPr>
        <w:t xml:space="preserve"> </w:t>
      </w:r>
      <w:r w:rsidRPr="004A49D5">
        <w:rPr>
          <w:sz w:val="24"/>
          <w:szCs w:val="24"/>
        </w:rPr>
        <w:t>w posiadaniu wnioskodawcy</w:t>
      </w:r>
      <w:r>
        <w:rPr>
          <w:sz w:val="24"/>
          <w:szCs w:val="24"/>
        </w:rPr>
        <w:t xml:space="preserve"> w miejscu utworzenia stanowiska</w:t>
      </w:r>
      <w:r w:rsidRPr="004A49D5">
        <w:rPr>
          <w:sz w:val="24"/>
          <w:szCs w:val="24"/>
        </w:rPr>
        <w:t>;</w:t>
      </w:r>
    </w:p>
    <w:p w:rsidR="005A57BD" w:rsidRPr="004A49D5" w:rsidRDefault="005A57BD" w:rsidP="005A57BD">
      <w:pPr>
        <w:numPr>
          <w:ilvl w:val="0"/>
          <w:numId w:val="18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czy wnioskodawca wy</w:t>
      </w:r>
      <w:r>
        <w:rPr>
          <w:sz w:val="24"/>
          <w:szCs w:val="24"/>
        </w:rPr>
        <w:t>wiązuje się z wynikających z umowy</w:t>
      </w:r>
      <w:r w:rsidRPr="004A49D5">
        <w:rPr>
          <w:sz w:val="24"/>
          <w:szCs w:val="24"/>
        </w:rPr>
        <w:t xml:space="preserve"> zobowiązań.</w:t>
      </w:r>
    </w:p>
    <w:p w:rsidR="005A57BD" w:rsidRPr="004A49D5" w:rsidRDefault="005A57BD" w:rsidP="005A57BD">
      <w:pPr>
        <w:numPr>
          <w:ilvl w:val="0"/>
          <w:numId w:val="17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Wnioskodawca, z którym zaw</w:t>
      </w:r>
      <w:r>
        <w:rPr>
          <w:sz w:val="24"/>
          <w:szCs w:val="24"/>
        </w:rPr>
        <w:t xml:space="preserve">arto umowę o refundację </w:t>
      </w:r>
      <w:r w:rsidRPr="004A49D5">
        <w:rPr>
          <w:sz w:val="24"/>
          <w:szCs w:val="24"/>
        </w:rPr>
        <w:t>zobowiązany jest umożliwić przeprowadzenie czynności monitorujących osobom upoważnionym przez Urząd  poprzez:</w:t>
      </w:r>
    </w:p>
    <w:p w:rsidR="005A57BD" w:rsidRPr="004A49D5" w:rsidRDefault="005A57BD" w:rsidP="005A57BD">
      <w:pPr>
        <w:numPr>
          <w:ilvl w:val="0"/>
          <w:numId w:val="19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udostępnienie pomieszczeń, w</w:t>
      </w:r>
      <w:r>
        <w:rPr>
          <w:sz w:val="24"/>
          <w:szCs w:val="24"/>
        </w:rPr>
        <w:t xml:space="preserve"> których utworzono miejsce pracy</w:t>
      </w:r>
      <w:r w:rsidRPr="004A49D5">
        <w:rPr>
          <w:sz w:val="24"/>
          <w:szCs w:val="24"/>
        </w:rPr>
        <w:t xml:space="preserve"> celem przeprowadzenia wizji lokalnej, </w:t>
      </w:r>
    </w:p>
    <w:p w:rsidR="005A57BD" w:rsidRPr="00FA60D5" w:rsidRDefault="005A57BD" w:rsidP="005A57BD">
      <w:pPr>
        <w:numPr>
          <w:ilvl w:val="0"/>
          <w:numId w:val="19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okazanie osobom </w:t>
      </w:r>
      <w:r>
        <w:rPr>
          <w:sz w:val="24"/>
          <w:szCs w:val="24"/>
        </w:rPr>
        <w:t xml:space="preserve">monitorującym środków trwałych, </w:t>
      </w:r>
      <w:r w:rsidRPr="004A49D5">
        <w:rPr>
          <w:sz w:val="24"/>
          <w:szCs w:val="24"/>
        </w:rPr>
        <w:t>sprzętu, wyposażenia itp. celem potwierdzenia ich posiadania</w:t>
      </w:r>
      <w:r w:rsidRPr="004A49D5">
        <w:rPr>
          <w:i/>
          <w:sz w:val="24"/>
          <w:szCs w:val="24"/>
        </w:rPr>
        <w:t>,</w:t>
      </w:r>
    </w:p>
    <w:p w:rsidR="005A57BD" w:rsidRPr="004A49D5" w:rsidRDefault="005A57BD" w:rsidP="005A57BD">
      <w:pPr>
        <w:numPr>
          <w:ilvl w:val="0"/>
          <w:numId w:val="19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udostępnienie wszelkich niezbędnych  dokumentów i udzielenie niezbędnych wyjaśnień.</w:t>
      </w:r>
    </w:p>
    <w:p w:rsidR="005A57BD" w:rsidRDefault="005A57BD" w:rsidP="005A57BD">
      <w:pPr>
        <w:rPr>
          <w:b/>
          <w:sz w:val="24"/>
          <w:szCs w:val="24"/>
        </w:rPr>
      </w:pPr>
    </w:p>
    <w:p w:rsidR="005A57BD" w:rsidRPr="004A49D5" w:rsidRDefault="005A57BD" w:rsidP="005A57BD">
      <w:pPr>
        <w:jc w:val="center"/>
        <w:rPr>
          <w:sz w:val="24"/>
          <w:szCs w:val="24"/>
        </w:rPr>
      </w:pPr>
      <w:r w:rsidRPr="004A49D5">
        <w:rPr>
          <w:b/>
          <w:sz w:val="24"/>
          <w:szCs w:val="24"/>
        </w:rPr>
        <w:t>ROZDZIAŁ VIII</w:t>
      </w:r>
    </w:p>
    <w:p w:rsidR="005A57BD" w:rsidRPr="00477A2B" w:rsidRDefault="005A57BD" w:rsidP="005A57BD">
      <w:pPr>
        <w:tabs>
          <w:tab w:val="left" w:pos="76"/>
          <w:tab w:val="left" w:pos="360"/>
        </w:tabs>
        <w:jc w:val="center"/>
        <w:rPr>
          <w:b/>
          <w:sz w:val="24"/>
          <w:szCs w:val="24"/>
          <w:u w:val="single"/>
        </w:rPr>
      </w:pPr>
      <w:r w:rsidRPr="00477A2B">
        <w:rPr>
          <w:b/>
          <w:sz w:val="24"/>
          <w:szCs w:val="24"/>
          <w:u w:val="single"/>
        </w:rPr>
        <w:lastRenderedPageBreak/>
        <w:t>POSTANOWIENIA KOŃCOWE</w:t>
      </w:r>
    </w:p>
    <w:p w:rsidR="005A57BD" w:rsidRPr="004A49D5" w:rsidRDefault="005A57BD" w:rsidP="005A57BD">
      <w:pPr>
        <w:pStyle w:val="Tekstpodstawowy"/>
        <w:tabs>
          <w:tab w:val="left" w:pos="76"/>
          <w:tab w:val="left" w:pos="360"/>
        </w:tabs>
        <w:jc w:val="center"/>
        <w:rPr>
          <w:b/>
          <w:sz w:val="24"/>
          <w:szCs w:val="24"/>
        </w:rPr>
      </w:pPr>
    </w:p>
    <w:p w:rsidR="005A57BD" w:rsidRPr="004A49D5" w:rsidRDefault="005A57BD" w:rsidP="005A57BD">
      <w:pPr>
        <w:pStyle w:val="Tekstpodstawowy"/>
        <w:tabs>
          <w:tab w:val="left" w:pos="76"/>
          <w:tab w:val="left" w:pos="360"/>
        </w:tabs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16</w:t>
      </w:r>
    </w:p>
    <w:p w:rsidR="005A57BD" w:rsidRPr="004A49D5" w:rsidRDefault="005A57BD" w:rsidP="005A57BD">
      <w:pPr>
        <w:pStyle w:val="Tekstpodstawowy"/>
        <w:numPr>
          <w:ilvl w:val="0"/>
          <w:numId w:val="16"/>
        </w:numPr>
        <w:tabs>
          <w:tab w:val="left" w:pos="1440"/>
        </w:tabs>
        <w:rPr>
          <w:sz w:val="24"/>
          <w:szCs w:val="24"/>
        </w:rPr>
      </w:pPr>
      <w:r w:rsidRPr="004A49D5">
        <w:rPr>
          <w:sz w:val="24"/>
          <w:szCs w:val="24"/>
        </w:rPr>
        <w:t xml:space="preserve">Do wniosków złożonych przed dniem wejścia w życie niniejszego regulaminu przepisy </w:t>
      </w:r>
      <w:r>
        <w:rPr>
          <w:sz w:val="24"/>
          <w:szCs w:val="24"/>
        </w:rPr>
        <w:t xml:space="preserve">   </w:t>
      </w:r>
      <w:r w:rsidRPr="004A49D5">
        <w:rPr>
          <w:sz w:val="24"/>
          <w:szCs w:val="24"/>
        </w:rPr>
        <w:t>w nim zawarte nie mają zastosowania.</w:t>
      </w:r>
    </w:p>
    <w:p w:rsidR="005A57BD" w:rsidRDefault="005A57BD" w:rsidP="005A57BD">
      <w:pPr>
        <w:pStyle w:val="Tekstpodstawowy"/>
        <w:numPr>
          <w:ilvl w:val="0"/>
          <w:numId w:val="16"/>
        </w:numPr>
        <w:tabs>
          <w:tab w:val="left" w:pos="1440"/>
        </w:tabs>
        <w:rPr>
          <w:sz w:val="24"/>
          <w:szCs w:val="24"/>
        </w:rPr>
      </w:pPr>
      <w:r w:rsidRPr="004A49D5">
        <w:rPr>
          <w:sz w:val="24"/>
          <w:szCs w:val="24"/>
        </w:rPr>
        <w:t>Do umów o przyznanie środków zawartych przed dniem wejścia w życie niniejszego regulaminu, przepisy w nim zawarte mają zastosowania pod warunkiem dokonania zmian umowy w formie pisemnego aneksu.</w:t>
      </w:r>
    </w:p>
    <w:p w:rsidR="00891430" w:rsidRDefault="005A57BD">
      <w:bookmarkStart w:id="0" w:name="_GoBack"/>
      <w:bookmarkEnd w:id="0"/>
    </w:p>
    <w:sectPr w:rsidR="00891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00"/>
    <w:family w:val="auto"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C85" w:rsidRDefault="005A57BD">
    <w:pPr>
      <w:pStyle w:val="Stopka"/>
      <w:jc w:val="center"/>
    </w:pPr>
  </w:p>
  <w:p w:rsidR="00C35C85" w:rsidRDefault="005A57BD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E2C64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singleLevel"/>
    <w:tmpl w:val="EA6A97B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F"/>
    <w:multiLevelType w:val="multilevel"/>
    <w:tmpl w:val="12F0D3E2"/>
    <w:name w:val="WW8Num1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0000013"/>
    <w:multiLevelType w:val="multilevel"/>
    <w:tmpl w:val="00147A88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0000017"/>
    <w:multiLevelType w:val="multilevel"/>
    <w:tmpl w:val="0000001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80632A"/>
    <w:multiLevelType w:val="hybridMultilevel"/>
    <w:tmpl w:val="B6207B32"/>
    <w:lvl w:ilvl="0" w:tplc="D146F8A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5C44E44"/>
    <w:multiLevelType w:val="hybridMultilevel"/>
    <w:tmpl w:val="175C9094"/>
    <w:name w:val="WW8Num15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33BD0"/>
    <w:multiLevelType w:val="multilevel"/>
    <w:tmpl w:val="919EC976"/>
    <w:name w:val="WW8Num1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9" w15:restartNumberingAfterBreak="0">
    <w:nsid w:val="08764C64"/>
    <w:multiLevelType w:val="hybridMultilevel"/>
    <w:tmpl w:val="DC1CB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23D39"/>
    <w:multiLevelType w:val="hybridMultilevel"/>
    <w:tmpl w:val="72FEF020"/>
    <w:lvl w:ilvl="0" w:tplc="C096BF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F06DE0"/>
    <w:multiLevelType w:val="hybridMultilevel"/>
    <w:tmpl w:val="6CAEEAC2"/>
    <w:lvl w:ilvl="0" w:tplc="A1D8493A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574ECE"/>
    <w:multiLevelType w:val="hybridMultilevel"/>
    <w:tmpl w:val="E3909874"/>
    <w:lvl w:ilvl="0" w:tplc="4554370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FDE0D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D2155"/>
    <w:multiLevelType w:val="hybridMultilevel"/>
    <w:tmpl w:val="EE0CD2C4"/>
    <w:name w:val="WW8Num102"/>
    <w:lvl w:ilvl="0" w:tplc="5B763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737BB"/>
    <w:multiLevelType w:val="multilevel"/>
    <w:tmpl w:val="7C62297E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B04F5A"/>
    <w:multiLevelType w:val="multilevel"/>
    <w:tmpl w:val="A6DCD2DC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4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hint="default"/>
      </w:rPr>
    </w:lvl>
  </w:abstractNum>
  <w:abstractNum w:abstractNumId="16" w15:restartNumberingAfterBreak="0">
    <w:nsid w:val="29C82900"/>
    <w:multiLevelType w:val="hybridMultilevel"/>
    <w:tmpl w:val="64E41DAE"/>
    <w:name w:val="WW8Num15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D4F41"/>
    <w:multiLevelType w:val="multilevel"/>
    <w:tmpl w:val="747E9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D2ABE"/>
    <w:multiLevelType w:val="hybridMultilevel"/>
    <w:tmpl w:val="85CC6F52"/>
    <w:lvl w:ilvl="0" w:tplc="23062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2D6358DD"/>
    <w:multiLevelType w:val="multilevel"/>
    <w:tmpl w:val="02826FE0"/>
    <w:name w:val="WW8Num1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0" w15:restartNumberingAfterBreak="0">
    <w:nsid w:val="2D7C3797"/>
    <w:multiLevelType w:val="hybridMultilevel"/>
    <w:tmpl w:val="A34E79F0"/>
    <w:lvl w:ilvl="0" w:tplc="258E2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C220B7"/>
    <w:multiLevelType w:val="hybridMultilevel"/>
    <w:tmpl w:val="649C4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8150D"/>
    <w:multiLevelType w:val="multilevel"/>
    <w:tmpl w:val="05284E58"/>
    <w:name w:val="WW8Num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60B0B1A"/>
    <w:multiLevelType w:val="hybridMultilevel"/>
    <w:tmpl w:val="34CCF042"/>
    <w:lvl w:ilvl="0" w:tplc="61CEA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2537D1"/>
    <w:multiLevelType w:val="hybridMultilevel"/>
    <w:tmpl w:val="04FC9C2E"/>
    <w:lvl w:ilvl="0" w:tplc="258E21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9C85FBD"/>
    <w:multiLevelType w:val="hybridMultilevel"/>
    <w:tmpl w:val="A1DE51E2"/>
    <w:lvl w:ilvl="0" w:tplc="258E21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BA44814"/>
    <w:multiLevelType w:val="hybridMultilevel"/>
    <w:tmpl w:val="F2B82D1A"/>
    <w:lvl w:ilvl="0" w:tplc="B6E4D2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216C8D"/>
    <w:multiLevelType w:val="hybridMultilevel"/>
    <w:tmpl w:val="7D4C409E"/>
    <w:lvl w:ilvl="0" w:tplc="A2BA5C2C">
      <w:start w:val="3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8" w15:restartNumberingAfterBreak="0">
    <w:nsid w:val="40012025"/>
    <w:multiLevelType w:val="multilevel"/>
    <w:tmpl w:val="31388630"/>
    <w:name w:val="WW8Num1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9" w15:restartNumberingAfterBreak="0">
    <w:nsid w:val="42C53422"/>
    <w:multiLevelType w:val="hybridMultilevel"/>
    <w:tmpl w:val="64FECF7E"/>
    <w:lvl w:ilvl="0" w:tplc="258E2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A41244"/>
    <w:multiLevelType w:val="multilevel"/>
    <w:tmpl w:val="B030D4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C285CA1"/>
    <w:multiLevelType w:val="hybridMultilevel"/>
    <w:tmpl w:val="A5F40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21064"/>
    <w:multiLevelType w:val="hybridMultilevel"/>
    <w:tmpl w:val="03E48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BB6F78"/>
    <w:multiLevelType w:val="hybridMultilevel"/>
    <w:tmpl w:val="719019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B42344"/>
    <w:multiLevelType w:val="hybridMultilevel"/>
    <w:tmpl w:val="C02E5C8C"/>
    <w:lvl w:ilvl="0" w:tplc="021C4F1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B3392"/>
    <w:multiLevelType w:val="hybridMultilevel"/>
    <w:tmpl w:val="2A788FC4"/>
    <w:name w:val="WW8Num152222222222"/>
    <w:lvl w:ilvl="0" w:tplc="FF9E1A6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6" w15:restartNumberingAfterBreak="0">
    <w:nsid w:val="61303E85"/>
    <w:multiLevelType w:val="hybridMultilevel"/>
    <w:tmpl w:val="B8E2361E"/>
    <w:lvl w:ilvl="0" w:tplc="65168E5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459A2"/>
    <w:multiLevelType w:val="hybridMultilevel"/>
    <w:tmpl w:val="E842F294"/>
    <w:lvl w:ilvl="0" w:tplc="9CA01794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886ED1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42EA0"/>
    <w:multiLevelType w:val="hybridMultilevel"/>
    <w:tmpl w:val="73E6C39E"/>
    <w:name w:val="WW8Num15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E2FA7"/>
    <w:multiLevelType w:val="hybridMultilevel"/>
    <w:tmpl w:val="2AC890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F31F13"/>
    <w:multiLevelType w:val="hybridMultilevel"/>
    <w:tmpl w:val="A9DE3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A13D1"/>
    <w:multiLevelType w:val="hybridMultilevel"/>
    <w:tmpl w:val="FFAC1A3A"/>
    <w:lvl w:ilvl="0" w:tplc="9A74F1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4242B"/>
    <w:multiLevelType w:val="hybridMultilevel"/>
    <w:tmpl w:val="FBD6F334"/>
    <w:name w:val="WW8Num15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60FEF"/>
    <w:multiLevelType w:val="hybridMultilevel"/>
    <w:tmpl w:val="56EC2086"/>
    <w:lvl w:ilvl="0" w:tplc="61CEA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18"/>
  </w:num>
  <w:num w:numId="8">
    <w:abstractNumId w:val="26"/>
  </w:num>
  <w:num w:numId="9">
    <w:abstractNumId w:val="23"/>
  </w:num>
  <w:num w:numId="10">
    <w:abstractNumId w:val="13"/>
  </w:num>
  <w:num w:numId="11">
    <w:abstractNumId w:val="22"/>
  </w:num>
  <w:num w:numId="12">
    <w:abstractNumId w:val="17"/>
  </w:num>
  <w:num w:numId="13">
    <w:abstractNumId w:val="41"/>
  </w:num>
  <w:num w:numId="14">
    <w:abstractNumId w:val="31"/>
  </w:num>
  <w:num w:numId="15">
    <w:abstractNumId w:val="11"/>
  </w:num>
  <w:num w:numId="16">
    <w:abstractNumId w:val="15"/>
  </w:num>
  <w:num w:numId="17">
    <w:abstractNumId w:val="10"/>
  </w:num>
  <w:num w:numId="18">
    <w:abstractNumId w:val="36"/>
  </w:num>
  <w:num w:numId="19">
    <w:abstractNumId w:val="34"/>
  </w:num>
  <w:num w:numId="20">
    <w:abstractNumId w:val="14"/>
  </w:num>
  <w:num w:numId="21">
    <w:abstractNumId w:val="20"/>
  </w:num>
  <w:num w:numId="22">
    <w:abstractNumId w:val="9"/>
  </w:num>
  <w:num w:numId="23">
    <w:abstractNumId w:val="32"/>
  </w:num>
  <w:num w:numId="24">
    <w:abstractNumId w:val="39"/>
  </w:num>
  <w:num w:numId="25">
    <w:abstractNumId w:val="7"/>
  </w:num>
  <w:num w:numId="26">
    <w:abstractNumId w:val="38"/>
  </w:num>
  <w:num w:numId="27">
    <w:abstractNumId w:val="42"/>
  </w:num>
  <w:num w:numId="28">
    <w:abstractNumId w:val="16"/>
  </w:num>
  <w:num w:numId="29">
    <w:abstractNumId w:val="35"/>
  </w:num>
  <w:num w:numId="30">
    <w:abstractNumId w:val="40"/>
  </w:num>
  <w:num w:numId="31">
    <w:abstractNumId w:val="29"/>
  </w:num>
  <w:num w:numId="32">
    <w:abstractNumId w:val="33"/>
  </w:num>
  <w:num w:numId="33">
    <w:abstractNumId w:val="43"/>
  </w:num>
  <w:num w:numId="34">
    <w:abstractNumId w:val="37"/>
  </w:num>
  <w:num w:numId="35">
    <w:abstractNumId w:val="6"/>
  </w:num>
  <w:num w:numId="36">
    <w:abstractNumId w:val="24"/>
  </w:num>
  <w:num w:numId="37">
    <w:abstractNumId w:val="25"/>
  </w:num>
  <w:num w:numId="38">
    <w:abstractNumId w:val="21"/>
  </w:num>
  <w:num w:numId="39">
    <w:abstractNumId w:val="12"/>
  </w:num>
  <w:num w:numId="40">
    <w:abstractNumId w:val="30"/>
  </w:num>
  <w:num w:numId="41">
    <w:abstractNumId w:val="8"/>
  </w:num>
  <w:num w:numId="42">
    <w:abstractNumId w:val="19"/>
  </w:num>
  <w:num w:numId="43">
    <w:abstractNumId w:val="28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BD"/>
    <w:rsid w:val="0008591B"/>
    <w:rsid w:val="004079BC"/>
    <w:rsid w:val="005A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650AF-F13B-4EDB-8B19-414072AD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7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A57BD"/>
    <w:pPr>
      <w:keepNext/>
      <w:numPr>
        <w:ilvl w:val="1"/>
        <w:numId w:val="3"/>
      </w:numPr>
      <w:snapToGrid w:val="0"/>
      <w:jc w:val="center"/>
      <w:outlineLvl w:val="1"/>
    </w:pPr>
    <w:rPr>
      <w:rFonts w:ascii="TimesNewRomanPS-BoldMT" w:hAnsi="TimesNewRomanPS-BoldMT"/>
      <w:b/>
      <w:i/>
      <w:sz w:val="22"/>
    </w:rPr>
  </w:style>
  <w:style w:type="paragraph" w:styleId="Nagwek3">
    <w:name w:val="heading 3"/>
    <w:basedOn w:val="Normalny"/>
    <w:next w:val="Normalny"/>
    <w:link w:val="Nagwek3Znak"/>
    <w:qFormat/>
    <w:rsid w:val="005A57BD"/>
    <w:pPr>
      <w:keepNext/>
      <w:numPr>
        <w:ilvl w:val="2"/>
        <w:numId w:val="3"/>
      </w:numPr>
      <w:snapToGrid w:val="0"/>
      <w:jc w:val="center"/>
      <w:outlineLvl w:val="2"/>
    </w:pPr>
    <w:rPr>
      <w:rFonts w:ascii="TimesNewRomanPS-BoldMT" w:hAnsi="TimesNewRomanPS-BoldMT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A57BD"/>
    <w:rPr>
      <w:rFonts w:ascii="TimesNewRomanPS-BoldMT" w:eastAsia="Times New Roman" w:hAnsi="TimesNewRomanPS-BoldMT" w:cs="Times New Roman"/>
      <w:b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A57BD"/>
    <w:rPr>
      <w:rFonts w:ascii="TimesNewRomanPS-BoldMT" w:eastAsia="Times New Roman" w:hAnsi="TimesNewRomanPS-BoldMT" w:cs="Times New Roman"/>
      <w:b/>
      <w:szCs w:val="20"/>
      <w:lang w:eastAsia="ar-SA"/>
    </w:rPr>
  </w:style>
  <w:style w:type="paragraph" w:styleId="Tekstpodstawowy">
    <w:name w:val="Body Text"/>
    <w:aliases w:val="wypunktowanie"/>
    <w:basedOn w:val="Normalny"/>
    <w:link w:val="TekstpodstawowyZnak"/>
    <w:rsid w:val="005A57BD"/>
    <w:pPr>
      <w:snapToGrid w:val="0"/>
      <w:jc w:val="both"/>
    </w:pPr>
    <w:rPr>
      <w:sz w:val="22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5A57BD"/>
    <w:rPr>
      <w:rFonts w:ascii="Times New Roman" w:eastAsia="Times New Roman" w:hAnsi="Times New Roman" w:cs="Times New Roman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5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7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A57BD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5A57BD"/>
    <w:pPr>
      <w:suppressAutoHyphens w:val="0"/>
    </w:pPr>
    <w:rPr>
      <w:rFonts w:ascii="MS Sans Serif" w:hAnsi="MS Sans Serif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57BD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styleId="Hipercze">
    <w:name w:val="Hyperlink"/>
    <w:uiPriority w:val="99"/>
    <w:unhideWhenUsed/>
    <w:rsid w:val="005A57BD"/>
    <w:rPr>
      <w:color w:val="0000FF"/>
      <w:u w:val="single"/>
    </w:rPr>
  </w:style>
  <w:style w:type="paragraph" w:customStyle="1" w:styleId="Default">
    <w:name w:val="Default"/>
    <w:rsid w:val="005A5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ma.gov.pl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4951</Words>
  <Characters>29712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Matuszak</dc:creator>
  <cp:keywords/>
  <dc:description/>
  <cp:lastModifiedBy>Joanna Matuszak</cp:lastModifiedBy>
  <cp:revision>1</cp:revision>
  <dcterms:created xsi:type="dcterms:W3CDTF">2017-09-27T06:00:00Z</dcterms:created>
  <dcterms:modified xsi:type="dcterms:W3CDTF">2017-09-27T06:01:00Z</dcterms:modified>
</cp:coreProperties>
</file>